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9F" w:rsidRPr="003F723F" w:rsidRDefault="0036779F" w:rsidP="00605354">
      <w:pPr>
        <w:jc w:val="both"/>
        <w:rPr>
          <w:rFonts w:asciiTheme="minorHAnsi" w:hAnsiTheme="minorHAnsi"/>
        </w:rPr>
      </w:pPr>
      <w:r w:rsidRPr="003F723F">
        <w:rPr>
          <w:rFonts w:asciiTheme="minorHAnsi" w:hAnsiTheme="minorHAnsi"/>
          <w:noProof/>
        </w:rPr>
        <w:drawing>
          <wp:inline distT="0" distB="0" distL="0" distR="0" wp14:anchorId="107B17CC" wp14:editId="5D4CB497">
            <wp:extent cx="272950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c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704" cy="914468"/>
                    </a:xfrm>
                    <a:prstGeom prst="rect">
                      <a:avLst/>
                    </a:prstGeom>
                  </pic:spPr>
                </pic:pic>
              </a:graphicData>
            </a:graphic>
          </wp:inline>
        </w:drawing>
      </w:r>
    </w:p>
    <w:p w:rsidR="0041401B" w:rsidRPr="003F723F" w:rsidRDefault="0041401B" w:rsidP="00605354">
      <w:pPr>
        <w:jc w:val="both"/>
        <w:rPr>
          <w:rFonts w:asciiTheme="minorHAnsi" w:hAnsiTheme="minorHAnsi"/>
        </w:rPr>
      </w:pPr>
    </w:p>
    <w:p w:rsidR="000C02E9" w:rsidRPr="003F723F" w:rsidRDefault="0036779F" w:rsidP="00605354">
      <w:pPr>
        <w:jc w:val="center"/>
        <w:outlineLvl w:val="1"/>
        <w:rPr>
          <w:rFonts w:asciiTheme="minorHAnsi" w:hAnsiTheme="minorHAnsi"/>
          <w:sz w:val="22"/>
          <w:szCs w:val="22"/>
        </w:rPr>
      </w:pPr>
      <w:r w:rsidRPr="003F723F">
        <w:rPr>
          <w:rFonts w:asciiTheme="minorHAnsi" w:hAnsiTheme="minorHAnsi"/>
          <w:sz w:val="22"/>
          <w:szCs w:val="22"/>
        </w:rPr>
        <w:t>LOUISIANA CENTER FOR CHILDREN’S RIGHTS</w:t>
      </w:r>
      <w:r w:rsidR="000C02E9" w:rsidRPr="003F723F">
        <w:rPr>
          <w:rFonts w:asciiTheme="minorHAnsi" w:hAnsiTheme="minorHAnsi"/>
          <w:sz w:val="22"/>
          <w:szCs w:val="22"/>
        </w:rPr>
        <w:t xml:space="preserve"> </w:t>
      </w:r>
      <w:r w:rsidR="005103AA" w:rsidRPr="003F723F">
        <w:rPr>
          <w:rFonts w:asciiTheme="minorHAnsi" w:hAnsiTheme="minorHAnsi"/>
          <w:sz w:val="22"/>
          <w:szCs w:val="22"/>
        </w:rPr>
        <w:t>JOB DESCRIPTION</w:t>
      </w:r>
      <w:r w:rsidR="00BB6A90" w:rsidRPr="003F723F">
        <w:rPr>
          <w:rFonts w:asciiTheme="minorHAnsi" w:hAnsiTheme="minorHAnsi"/>
          <w:sz w:val="22"/>
          <w:szCs w:val="22"/>
        </w:rPr>
        <w:t>:</w:t>
      </w:r>
    </w:p>
    <w:p w:rsidR="00186854" w:rsidRPr="003F723F" w:rsidRDefault="009A2186" w:rsidP="00605354">
      <w:pPr>
        <w:jc w:val="center"/>
        <w:outlineLvl w:val="1"/>
        <w:rPr>
          <w:rFonts w:asciiTheme="minorHAnsi" w:hAnsiTheme="minorHAnsi"/>
          <w:sz w:val="32"/>
          <w:szCs w:val="32"/>
        </w:rPr>
      </w:pPr>
      <w:r w:rsidRPr="003F723F">
        <w:rPr>
          <w:rFonts w:asciiTheme="minorHAnsi" w:hAnsiTheme="minorHAnsi"/>
          <w:sz w:val="32"/>
          <w:szCs w:val="32"/>
        </w:rPr>
        <w:t xml:space="preserve">SECOND CHANCES </w:t>
      </w:r>
      <w:r w:rsidR="00F37616" w:rsidRPr="003F723F">
        <w:rPr>
          <w:rFonts w:asciiTheme="minorHAnsi" w:hAnsiTheme="minorHAnsi"/>
          <w:sz w:val="32"/>
          <w:szCs w:val="32"/>
        </w:rPr>
        <w:t>STAFF ATTORNEY</w:t>
      </w:r>
    </w:p>
    <w:p w:rsidR="00186854" w:rsidRPr="003F723F" w:rsidRDefault="00186854" w:rsidP="00605354">
      <w:pPr>
        <w:jc w:val="both"/>
        <w:rPr>
          <w:rFonts w:asciiTheme="minorHAnsi" w:hAnsiTheme="minorHAnsi"/>
        </w:rPr>
      </w:pPr>
    </w:p>
    <w:p w:rsidR="007656CB" w:rsidRPr="003F723F" w:rsidRDefault="00186854" w:rsidP="00605354">
      <w:pPr>
        <w:jc w:val="both"/>
        <w:rPr>
          <w:rFonts w:asciiTheme="minorHAnsi" w:hAnsiTheme="minorHAnsi"/>
          <w:b/>
          <w:sz w:val="22"/>
          <w:szCs w:val="22"/>
        </w:rPr>
      </w:pPr>
      <w:r w:rsidRPr="003F723F">
        <w:rPr>
          <w:rFonts w:asciiTheme="minorHAnsi" w:hAnsiTheme="minorHAnsi"/>
          <w:b/>
          <w:sz w:val="22"/>
          <w:szCs w:val="22"/>
        </w:rPr>
        <w:t>Organizational Overview</w:t>
      </w:r>
    </w:p>
    <w:p w:rsidR="0036779F" w:rsidRPr="003F723F" w:rsidRDefault="0036779F" w:rsidP="00605354">
      <w:pPr>
        <w:jc w:val="both"/>
        <w:rPr>
          <w:rFonts w:asciiTheme="minorHAnsi" w:hAnsiTheme="minorHAnsi"/>
          <w:sz w:val="22"/>
          <w:szCs w:val="22"/>
        </w:rPr>
      </w:pPr>
      <w:r w:rsidRPr="003F723F">
        <w:rPr>
          <w:rFonts w:asciiTheme="minorHAnsi" w:hAnsiTheme="minorHAnsi"/>
          <w:sz w:val="22"/>
          <w:szCs w:val="22"/>
        </w:rPr>
        <w:t xml:space="preserve">The Louisiana Center for Children’s Rights is a nonprofit </w:t>
      </w:r>
      <w:r w:rsidR="009A2186" w:rsidRPr="003F723F">
        <w:rPr>
          <w:rFonts w:asciiTheme="minorHAnsi" w:hAnsiTheme="minorHAnsi"/>
          <w:sz w:val="22"/>
          <w:szCs w:val="22"/>
        </w:rPr>
        <w:t xml:space="preserve">children’s rights advocacy </w:t>
      </w:r>
      <w:r w:rsidR="00605354" w:rsidRPr="003F723F">
        <w:rPr>
          <w:rFonts w:asciiTheme="minorHAnsi" w:hAnsiTheme="minorHAnsi"/>
          <w:sz w:val="22"/>
          <w:szCs w:val="22"/>
        </w:rPr>
        <w:t xml:space="preserve">organization </w:t>
      </w:r>
      <w:r w:rsidRPr="003F723F">
        <w:rPr>
          <w:rFonts w:asciiTheme="minorHAnsi" w:hAnsiTheme="minorHAnsi"/>
          <w:sz w:val="22"/>
          <w:szCs w:val="22"/>
        </w:rPr>
        <w:t>that defends the right of every child in Louisiana’s juvenile justice system to fairness, dignity, and opportunity.</w:t>
      </w:r>
    </w:p>
    <w:p w:rsidR="0036779F" w:rsidRPr="003F723F" w:rsidRDefault="0036779F" w:rsidP="00605354">
      <w:pPr>
        <w:jc w:val="both"/>
        <w:rPr>
          <w:rFonts w:asciiTheme="minorHAnsi" w:hAnsiTheme="minorHAnsi"/>
          <w:sz w:val="22"/>
          <w:szCs w:val="22"/>
        </w:rPr>
      </w:pPr>
    </w:p>
    <w:p w:rsidR="0036779F" w:rsidRPr="003F723F" w:rsidRDefault="0036779F" w:rsidP="00605354">
      <w:pPr>
        <w:pStyle w:val="NormalWeb"/>
        <w:spacing w:before="0" w:beforeAutospacing="0" w:after="0" w:afterAutospacing="0"/>
        <w:jc w:val="both"/>
        <w:textAlignment w:val="baseline"/>
        <w:rPr>
          <w:rFonts w:asciiTheme="minorHAnsi" w:hAnsiTheme="minorHAnsi"/>
          <w:sz w:val="22"/>
          <w:szCs w:val="22"/>
        </w:rPr>
      </w:pPr>
      <w:r w:rsidRPr="003F723F">
        <w:rPr>
          <w:rFonts w:asciiTheme="minorHAnsi" w:hAnsiTheme="minorHAnsi"/>
          <w:sz w:val="22"/>
          <w:szCs w:val="22"/>
        </w:rPr>
        <w:t>Our Children’s Defense Team serves as the juvenile public defender in New Orleans, where our holistic, team-based, cross-dis</w:t>
      </w:r>
      <w:r w:rsidR="00605354" w:rsidRPr="003F723F">
        <w:rPr>
          <w:rFonts w:asciiTheme="minorHAnsi" w:hAnsiTheme="minorHAnsi"/>
          <w:sz w:val="22"/>
          <w:szCs w:val="22"/>
        </w:rPr>
        <w:t>ciplinary advocacy helps young people</w:t>
      </w:r>
      <w:r w:rsidRPr="003F723F">
        <w:rPr>
          <w:rFonts w:asciiTheme="minorHAnsi" w:hAnsiTheme="minorHAnsi"/>
          <w:sz w:val="22"/>
          <w:szCs w:val="22"/>
        </w:rPr>
        <w:t xml:space="preserve"> achieve their legal and life goals.  Statewide, we provide resources and training for public defenders who work with children,</w:t>
      </w:r>
      <w:r w:rsidR="00511430" w:rsidRPr="003F723F">
        <w:rPr>
          <w:rFonts w:asciiTheme="minorHAnsi" w:hAnsiTheme="minorHAnsi"/>
          <w:sz w:val="22"/>
          <w:szCs w:val="22"/>
        </w:rPr>
        <w:t> and</w:t>
      </w:r>
      <w:r w:rsidRPr="003F723F">
        <w:rPr>
          <w:rFonts w:asciiTheme="minorHAnsi" w:hAnsiTheme="minorHAnsi"/>
          <w:sz w:val="22"/>
          <w:szCs w:val="22"/>
        </w:rPr>
        <w:t xml:space="preserve"> we advocate for law and policy reform to build a juvenile justice system that is fair, compassionate, and supportive of positive youth development.</w:t>
      </w:r>
    </w:p>
    <w:p w:rsidR="00D7044E" w:rsidRPr="003F723F" w:rsidRDefault="00D7044E" w:rsidP="00605354">
      <w:pPr>
        <w:pStyle w:val="Default"/>
        <w:jc w:val="both"/>
        <w:rPr>
          <w:rFonts w:asciiTheme="minorHAnsi" w:hAnsiTheme="minorHAnsi"/>
          <w:sz w:val="22"/>
          <w:szCs w:val="22"/>
        </w:rPr>
      </w:pPr>
    </w:p>
    <w:p w:rsidR="009A2186" w:rsidRPr="003F723F" w:rsidRDefault="009A2186" w:rsidP="00605354">
      <w:pPr>
        <w:jc w:val="both"/>
        <w:rPr>
          <w:rFonts w:asciiTheme="minorHAnsi" w:hAnsiTheme="minorHAnsi"/>
          <w:sz w:val="22"/>
          <w:szCs w:val="22"/>
        </w:rPr>
      </w:pPr>
      <w:r w:rsidRPr="003F723F">
        <w:rPr>
          <w:rFonts w:asciiTheme="minorHAnsi" w:hAnsiTheme="minorHAnsi"/>
          <w:sz w:val="22"/>
          <w:szCs w:val="22"/>
        </w:rPr>
        <w:t>Louisiana Center for Children’s Rights is an equal opportunity/affirmative action employer.  Women, people of color, LGBT persons, and people with disabilities are encouraged to apply.</w:t>
      </w:r>
    </w:p>
    <w:p w:rsidR="009A2186" w:rsidRPr="003F723F" w:rsidRDefault="009A2186" w:rsidP="00605354">
      <w:pPr>
        <w:pStyle w:val="Default"/>
        <w:jc w:val="both"/>
        <w:rPr>
          <w:rFonts w:asciiTheme="minorHAnsi" w:hAnsiTheme="minorHAnsi"/>
          <w:sz w:val="22"/>
          <w:szCs w:val="22"/>
        </w:rPr>
      </w:pPr>
    </w:p>
    <w:p w:rsidR="00D7044E" w:rsidRPr="003F723F" w:rsidRDefault="00D7044E" w:rsidP="00605354">
      <w:pPr>
        <w:pStyle w:val="Default"/>
        <w:jc w:val="both"/>
        <w:rPr>
          <w:rFonts w:asciiTheme="minorHAnsi" w:hAnsiTheme="minorHAnsi"/>
          <w:b/>
          <w:sz w:val="22"/>
          <w:szCs w:val="22"/>
        </w:rPr>
      </w:pPr>
      <w:r w:rsidRPr="003F723F">
        <w:rPr>
          <w:rFonts w:asciiTheme="minorHAnsi" w:hAnsiTheme="minorHAnsi"/>
          <w:b/>
          <w:sz w:val="22"/>
          <w:szCs w:val="22"/>
        </w:rPr>
        <w:t xml:space="preserve">Project Description </w:t>
      </w:r>
    </w:p>
    <w:p w:rsidR="00D7044E" w:rsidRPr="003F723F" w:rsidRDefault="00D7044E" w:rsidP="00605354">
      <w:pPr>
        <w:pStyle w:val="Default"/>
        <w:jc w:val="both"/>
        <w:rPr>
          <w:rFonts w:asciiTheme="minorHAnsi" w:hAnsiTheme="minorHAnsi" w:cs="Georgia"/>
          <w:sz w:val="22"/>
          <w:szCs w:val="22"/>
        </w:rPr>
      </w:pPr>
      <w:r w:rsidRPr="003F723F">
        <w:rPr>
          <w:rFonts w:asciiTheme="minorHAnsi" w:hAnsiTheme="minorHAnsi" w:cs="Georgia"/>
          <w:sz w:val="22"/>
          <w:szCs w:val="22"/>
        </w:rPr>
        <w:t>The Second Chance</w:t>
      </w:r>
      <w:r w:rsidR="00605354" w:rsidRPr="003F723F">
        <w:rPr>
          <w:rFonts w:asciiTheme="minorHAnsi" w:hAnsiTheme="minorHAnsi" w:cs="Georgia"/>
          <w:sz w:val="22"/>
          <w:szCs w:val="22"/>
        </w:rPr>
        <w:t xml:space="preserve">s Project of LCCR </w:t>
      </w:r>
      <w:r w:rsidR="009A2186" w:rsidRPr="003F723F">
        <w:rPr>
          <w:rFonts w:asciiTheme="minorHAnsi" w:hAnsiTheme="minorHAnsi" w:cs="Georgia"/>
          <w:sz w:val="22"/>
          <w:szCs w:val="22"/>
        </w:rPr>
        <w:t>provides representation to incarce</w:t>
      </w:r>
      <w:r w:rsidR="00A14FDE">
        <w:rPr>
          <w:rFonts w:asciiTheme="minorHAnsi" w:hAnsiTheme="minorHAnsi" w:cs="Georgia"/>
          <w:sz w:val="22"/>
          <w:szCs w:val="22"/>
        </w:rPr>
        <w:t>rated children post-disposition</w:t>
      </w:r>
      <w:r w:rsidR="009A2186" w:rsidRPr="003F723F">
        <w:rPr>
          <w:rFonts w:asciiTheme="minorHAnsi" w:hAnsiTheme="minorHAnsi" w:cs="Georgia"/>
          <w:sz w:val="22"/>
          <w:szCs w:val="22"/>
        </w:rPr>
        <w:t xml:space="preserve"> and advocates for appropriate conditions, serv</w:t>
      </w:r>
      <w:r w:rsidR="00605354" w:rsidRPr="003F723F">
        <w:rPr>
          <w:rFonts w:asciiTheme="minorHAnsi" w:hAnsiTheme="minorHAnsi" w:cs="Georgia"/>
          <w:sz w:val="22"/>
          <w:szCs w:val="22"/>
        </w:rPr>
        <w:t>ices, and reintegration</w:t>
      </w:r>
      <w:r w:rsidR="00A14FDE">
        <w:rPr>
          <w:rFonts w:asciiTheme="minorHAnsi" w:hAnsiTheme="minorHAnsi" w:cs="Georgia"/>
          <w:sz w:val="22"/>
          <w:szCs w:val="22"/>
        </w:rPr>
        <w:t xml:space="preserve"> opportunities. </w:t>
      </w:r>
      <w:r w:rsidR="009A2186" w:rsidRPr="003F723F">
        <w:rPr>
          <w:rFonts w:asciiTheme="minorHAnsi" w:hAnsiTheme="minorHAnsi" w:cs="Georgia"/>
          <w:sz w:val="22"/>
          <w:szCs w:val="22"/>
        </w:rPr>
        <w:t xml:space="preserve">The Second Chances Project </w:t>
      </w:r>
      <w:r w:rsidR="002C1C95" w:rsidRPr="003F723F">
        <w:rPr>
          <w:rFonts w:asciiTheme="minorHAnsi" w:hAnsiTheme="minorHAnsi" w:cs="Georgia"/>
          <w:sz w:val="22"/>
          <w:szCs w:val="22"/>
        </w:rPr>
        <w:t>brings the right to counsel and</w:t>
      </w:r>
      <w:r w:rsidRPr="003F723F">
        <w:rPr>
          <w:rFonts w:asciiTheme="minorHAnsi" w:hAnsiTheme="minorHAnsi" w:cs="Georgia"/>
          <w:sz w:val="22"/>
          <w:szCs w:val="22"/>
        </w:rPr>
        <w:t xml:space="preserve"> the promise of release and rein</w:t>
      </w:r>
      <w:r w:rsidR="002C1C95" w:rsidRPr="003F723F">
        <w:rPr>
          <w:rFonts w:asciiTheme="minorHAnsi" w:hAnsiTheme="minorHAnsi" w:cs="Georgia"/>
          <w:sz w:val="22"/>
          <w:szCs w:val="22"/>
        </w:rPr>
        <w:t>tegration to youth</w:t>
      </w:r>
      <w:r w:rsidRPr="003F723F">
        <w:rPr>
          <w:rFonts w:asciiTheme="minorHAnsi" w:hAnsiTheme="minorHAnsi" w:cs="Georgia"/>
          <w:sz w:val="22"/>
          <w:szCs w:val="22"/>
        </w:rPr>
        <w:t xml:space="preserve"> in Louisiana’s</w:t>
      </w:r>
      <w:r w:rsidR="002C1C95" w:rsidRPr="003F723F">
        <w:rPr>
          <w:rFonts w:asciiTheme="minorHAnsi" w:hAnsiTheme="minorHAnsi" w:cs="Georgia"/>
          <w:sz w:val="22"/>
          <w:szCs w:val="22"/>
        </w:rPr>
        <w:t xml:space="preserve"> juvenile custody facilities.</w:t>
      </w:r>
    </w:p>
    <w:p w:rsidR="00D7044E" w:rsidRPr="003F723F" w:rsidRDefault="00D7044E" w:rsidP="00605354">
      <w:pPr>
        <w:pStyle w:val="NormalWeb"/>
        <w:spacing w:before="0" w:beforeAutospacing="0" w:after="0" w:afterAutospacing="0"/>
        <w:jc w:val="both"/>
        <w:textAlignment w:val="baseline"/>
        <w:rPr>
          <w:rFonts w:asciiTheme="minorHAnsi" w:hAnsiTheme="minorHAnsi" w:cs="Georgia"/>
          <w:sz w:val="22"/>
          <w:szCs w:val="22"/>
        </w:rPr>
      </w:pPr>
    </w:p>
    <w:p w:rsidR="00D7044E" w:rsidRPr="003F723F" w:rsidRDefault="00D7044E" w:rsidP="00605354">
      <w:pPr>
        <w:pStyle w:val="NormalWeb"/>
        <w:spacing w:before="0" w:beforeAutospacing="0" w:after="0" w:afterAutospacing="0"/>
        <w:jc w:val="both"/>
        <w:textAlignment w:val="baseline"/>
        <w:rPr>
          <w:rFonts w:asciiTheme="minorHAnsi" w:hAnsiTheme="minorHAnsi"/>
          <w:sz w:val="22"/>
          <w:szCs w:val="22"/>
        </w:rPr>
      </w:pPr>
      <w:r w:rsidRPr="003F723F">
        <w:rPr>
          <w:rFonts w:asciiTheme="minorHAnsi" w:hAnsiTheme="minorHAnsi" w:cs="Georgia"/>
          <w:sz w:val="22"/>
          <w:szCs w:val="22"/>
        </w:rPr>
        <w:t>Through the Second Chances Project, LCCR provides holistic advocacy – including legal representation at the trial and appellate levels, case management, and the development and implementation of comprehensive service plans</w:t>
      </w:r>
      <w:r w:rsidR="00587A0C" w:rsidRPr="003F723F">
        <w:rPr>
          <w:rFonts w:asciiTheme="minorHAnsi" w:hAnsiTheme="minorHAnsi" w:cs="Georgia"/>
          <w:sz w:val="22"/>
          <w:szCs w:val="22"/>
        </w:rPr>
        <w:t xml:space="preserve">– for </w:t>
      </w:r>
      <w:r w:rsidRPr="003F723F">
        <w:rPr>
          <w:rFonts w:asciiTheme="minorHAnsi" w:hAnsiTheme="minorHAnsi" w:cs="Georgia"/>
          <w:sz w:val="22"/>
          <w:szCs w:val="22"/>
        </w:rPr>
        <w:t xml:space="preserve">indigent youth from parishes outside of Orleans Parish who have been committed to the custody of the State of Louisiana’s Office of Juvenile Justice. The Second Chances Project’s advocacy team </w:t>
      </w:r>
      <w:r w:rsidR="00587A0C" w:rsidRPr="003F723F">
        <w:rPr>
          <w:rFonts w:asciiTheme="minorHAnsi" w:hAnsiTheme="minorHAnsi" w:cs="Georgia"/>
          <w:sz w:val="22"/>
          <w:szCs w:val="22"/>
        </w:rPr>
        <w:t xml:space="preserve">works </w:t>
      </w:r>
      <w:r w:rsidRPr="003F723F">
        <w:rPr>
          <w:rFonts w:asciiTheme="minorHAnsi" w:hAnsiTheme="minorHAnsi" w:cs="Georgia"/>
          <w:sz w:val="22"/>
          <w:szCs w:val="22"/>
        </w:rPr>
        <w:t>to win liberty</w:t>
      </w:r>
      <w:r w:rsidR="00587A0C" w:rsidRPr="003F723F">
        <w:rPr>
          <w:rFonts w:asciiTheme="minorHAnsi" w:hAnsiTheme="minorHAnsi" w:cs="Georgia"/>
          <w:sz w:val="22"/>
          <w:szCs w:val="22"/>
        </w:rPr>
        <w:t xml:space="preserve"> and promote successful reentry by</w:t>
      </w:r>
      <w:r w:rsidRPr="003F723F">
        <w:rPr>
          <w:rFonts w:asciiTheme="minorHAnsi" w:hAnsiTheme="minorHAnsi" w:cs="Georgia"/>
          <w:sz w:val="22"/>
          <w:szCs w:val="22"/>
        </w:rPr>
        <w:t xml:space="preserve"> working with clients towards fulfilling their legal and life goals.</w:t>
      </w:r>
    </w:p>
    <w:p w:rsidR="007656CB" w:rsidRPr="003F723F" w:rsidRDefault="007656CB" w:rsidP="00605354">
      <w:pPr>
        <w:pStyle w:val="NormalWeb"/>
        <w:spacing w:before="0" w:beforeAutospacing="0" w:after="0" w:afterAutospacing="0"/>
        <w:jc w:val="both"/>
        <w:textAlignment w:val="baseline"/>
        <w:rPr>
          <w:rFonts w:asciiTheme="minorHAnsi" w:hAnsiTheme="minorHAnsi"/>
          <w:sz w:val="22"/>
          <w:szCs w:val="22"/>
        </w:rPr>
      </w:pPr>
    </w:p>
    <w:p w:rsidR="00186854" w:rsidRPr="003F723F" w:rsidRDefault="0036779F" w:rsidP="00605354">
      <w:pPr>
        <w:jc w:val="both"/>
        <w:rPr>
          <w:rFonts w:asciiTheme="minorHAnsi" w:hAnsiTheme="minorHAnsi"/>
          <w:b/>
          <w:sz w:val="22"/>
          <w:szCs w:val="22"/>
        </w:rPr>
      </w:pPr>
      <w:r w:rsidRPr="003F723F">
        <w:rPr>
          <w:rFonts w:asciiTheme="minorHAnsi" w:hAnsiTheme="minorHAnsi"/>
          <w:b/>
          <w:sz w:val="22"/>
          <w:szCs w:val="22"/>
        </w:rPr>
        <w:t>Position R</w:t>
      </w:r>
      <w:r w:rsidR="00186854" w:rsidRPr="003F723F">
        <w:rPr>
          <w:rFonts w:asciiTheme="minorHAnsi" w:hAnsiTheme="minorHAnsi"/>
          <w:b/>
          <w:sz w:val="22"/>
          <w:szCs w:val="22"/>
        </w:rPr>
        <w:t>esponsibilities</w:t>
      </w:r>
    </w:p>
    <w:p w:rsidR="00982A3A" w:rsidRPr="003F723F" w:rsidRDefault="00D7044E" w:rsidP="00605354">
      <w:pPr>
        <w:jc w:val="both"/>
        <w:rPr>
          <w:rFonts w:asciiTheme="minorHAnsi" w:hAnsiTheme="minorHAnsi"/>
          <w:sz w:val="22"/>
          <w:szCs w:val="22"/>
        </w:rPr>
      </w:pPr>
      <w:r w:rsidRPr="003F723F">
        <w:rPr>
          <w:rFonts w:asciiTheme="minorHAnsi" w:hAnsiTheme="minorHAnsi"/>
          <w:sz w:val="22"/>
          <w:szCs w:val="22"/>
        </w:rPr>
        <w:t xml:space="preserve">The primary responsibility of the </w:t>
      </w:r>
      <w:r w:rsidR="009A2186" w:rsidRPr="003F723F">
        <w:rPr>
          <w:rFonts w:asciiTheme="minorHAnsi" w:hAnsiTheme="minorHAnsi"/>
          <w:sz w:val="22"/>
          <w:szCs w:val="22"/>
        </w:rPr>
        <w:t xml:space="preserve">Second </w:t>
      </w:r>
      <w:r w:rsidRPr="003F723F">
        <w:rPr>
          <w:rFonts w:asciiTheme="minorHAnsi" w:hAnsiTheme="minorHAnsi"/>
          <w:sz w:val="22"/>
          <w:szCs w:val="22"/>
        </w:rPr>
        <w:t>Chances</w:t>
      </w:r>
      <w:r w:rsidR="00982A3A" w:rsidRPr="003F723F">
        <w:rPr>
          <w:rFonts w:asciiTheme="minorHAnsi" w:hAnsiTheme="minorHAnsi"/>
          <w:sz w:val="22"/>
          <w:szCs w:val="22"/>
        </w:rPr>
        <w:t xml:space="preserve"> staff attorney</w:t>
      </w:r>
      <w:r w:rsidR="009F509D" w:rsidRPr="003F723F">
        <w:rPr>
          <w:rFonts w:asciiTheme="minorHAnsi" w:hAnsiTheme="minorHAnsi"/>
          <w:sz w:val="22"/>
          <w:szCs w:val="22"/>
        </w:rPr>
        <w:t xml:space="preserve"> with the Second Chances </w:t>
      </w:r>
      <w:r w:rsidR="003B6267" w:rsidRPr="003F723F">
        <w:rPr>
          <w:rFonts w:asciiTheme="minorHAnsi" w:hAnsiTheme="minorHAnsi"/>
          <w:sz w:val="22"/>
          <w:szCs w:val="22"/>
        </w:rPr>
        <w:t>Project</w:t>
      </w:r>
      <w:r w:rsidR="00982A3A" w:rsidRPr="003F723F">
        <w:rPr>
          <w:rFonts w:asciiTheme="minorHAnsi" w:hAnsiTheme="minorHAnsi"/>
          <w:sz w:val="22"/>
          <w:szCs w:val="22"/>
        </w:rPr>
        <w:t xml:space="preserve"> at LCCR is to</w:t>
      </w:r>
      <w:r w:rsidR="00587A0C" w:rsidRPr="003F723F">
        <w:rPr>
          <w:rFonts w:asciiTheme="minorHAnsi" w:hAnsiTheme="minorHAnsi"/>
          <w:sz w:val="22"/>
          <w:szCs w:val="22"/>
        </w:rPr>
        <w:t xml:space="preserve"> provide high-quality </w:t>
      </w:r>
      <w:r w:rsidR="00982A3A" w:rsidRPr="003F723F">
        <w:rPr>
          <w:rFonts w:asciiTheme="minorHAnsi" w:hAnsiTheme="minorHAnsi"/>
          <w:sz w:val="22"/>
          <w:szCs w:val="22"/>
        </w:rPr>
        <w:t>l</w:t>
      </w:r>
      <w:r w:rsidRPr="003F723F">
        <w:rPr>
          <w:rFonts w:asciiTheme="minorHAnsi" w:hAnsiTheme="minorHAnsi"/>
          <w:sz w:val="22"/>
          <w:szCs w:val="22"/>
        </w:rPr>
        <w:t xml:space="preserve">egal representation for </w:t>
      </w:r>
      <w:r w:rsidR="00982A3A" w:rsidRPr="003F723F">
        <w:rPr>
          <w:rFonts w:asciiTheme="minorHAnsi" w:hAnsiTheme="minorHAnsi"/>
          <w:sz w:val="22"/>
          <w:szCs w:val="22"/>
        </w:rPr>
        <w:t xml:space="preserve">youth in </w:t>
      </w:r>
      <w:r w:rsidR="002E5A7B" w:rsidRPr="003F723F">
        <w:rPr>
          <w:rFonts w:asciiTheme="minorHAnsi" w:hAnsiTheme="minorHAnsi"/>
          <w:sz w:val="22"/>
          <w:szCs w:val="22"/>
        </w:rPr>
        <w:t>all post-disposition matters,</w:t>
      </w:r>
      <w:r w:rsidR="00982A3A" w:rsidRPr="003F723F">
        <w:rPr>
          <w:rFonts w:asciiTheme="minorHAnsi" w:hAnsiTheme="minorHAnsi"/>
          <w:sz w:val="22"/>
          <w:szCs w:val="22"/>
        </w:rPr>
        <w:t xml:space="preserve"> from </w:t>
      </w:r>
      <w:r w:rsidR="002E5A7B" w:rsidRPr="003F723F">
        <w:rPr>
          <w:rFonts w:asciiTheme="minorHAnsi" w:hAnsiTheme="minorHAnsi"/>
          <w:sz w:val="22"/>
          <w:szCs w:val="22"/>
        </w:rPr>
        <w:t xml:space="preserve">in-custody advocacy, </w:t>
      </w:r>
      <w:r w:rsidR="00A40F03" w:rsidRPr="003F723F">
        <w:rPr>
          <w:rFonts w:asciiTheme="minorHAnsi" w:hAnsiTheme="minorHAnsi"/>
          <w:sz w:val="22"/>
          <w:szCs w:val="22"/>
        </w:rPr>
        <w:t>to modification of disposition,</w:t>
      </w:r>
      <w:r w:rsidR="00F30316" w:rsidRPr="003F723F">
        <w:rPr>
          <w:rFonts w:asciiTheme="minorHAnsi" w:hAnsiTheme="minorHAnsi"/>
          <w:sz w:val="22"/>
          <w:szCs w:val="22"/>
        </w:rPr>
        <w:t xml:space="preserve"> </w:t>
      </w:r>
      <w:r w:rsidR="00A40F03" w:rsidRPr="003F723F">
        <w:rPr>
          <w:rFonts w:asciiTheme="minorHAnsi" w:hAnsiTheme="minorHAnsi"/>
          <w:sz w:val="22"/>
          <w:szCs w:val="22"/>
        </w:rPr>
        <w:t xml:space="preserve">through </w:t>
      </w:r>
      <w:r w:rsidR="00BF046F" w:rsidRPr="003F723F">
        <w:rPr>
          <w:rFonts w:asciiTheme="minorHAnsi" w:hAnsiTheme="minorHAnsi"/>
          <w:sz w:val="22"/>
          <w:szCs w:val="22"/>
        </w:rPr>
        <w:t xml:space="preserve">reentry </w:t>
      </w:r>
      <w:r w:rsidR="00F83237" w:rsidRPr="003F723F">
        <w:rPr>
          <w:rFonts w:asciiTheme="minorHAnsi" w:hAnsiTheme="minorHAnsi"/>
          <w:sz w:val="22"/>
          <w:szCs w:val="22"/>
        </w:rPr>
        <w:t>and parole</w:t>
      </w:r>
      <w:r w:rsidR="00982A3A" w:rsidRPr="003F723F">
        <w:rPr>
          <w:rFonts w:asciiTheme="minorHAnsi" w:hAnsiTheme="minorHAnsi"/>
          <w:sz w:val="22"/>
          <w:szCs w:val="22"/>
        </w:rPr>
        <w:t xml:space="preserve">.  </w:t>
      </w:r>
    </w:p>
    <w:p w:rsidR="00982A3A" w:rsidRPr="003F723F" w:rsidRDefault="00982A3A" w:rsidP="00605354">
      <w:pPr>
        <w:jc w:val="both"/>
        <w:rPr>
          <w:rFonts w:asciiTheme="minorHAnsi" w:hAnsiTheme="minorHAnsi"/>
          <w:sz w:val="22"/>
          <w:szCs w:val="22"/>
        </w:rPr>
      </w:pPr>
    </w:p>
    <w:p w:rsidR="00982A3A" w:rsidRPr="003F723F" w:rsidRDefault="00982A3A" w:rsidP="00605354">
      <w:pPr>
        <w:jc w:val="both"/>
        <w:rPr>
          <w:rFonts w:asciiTheme="minorHAnsi" w:hAnsiTheme="minorHAnsi"/>
          <w:sz w:val="22"/>
          <w:szCs w:val="22"/>
        </w:rPr>
      </w:pPr>
      <w:r w:rsidRPr="003F723F">
        <w:rPr>
          <w:rFonts w:asciiTheme="minorHAnsi" w:hAnsiTheme="minorHAnsi"/>
          <w:sz w:val="22"/>
          <w:szCs w:val="22"/>
        </w:rPr>
        <w:t>More specifically, a staff attorney’s responsibilities include:</w:t>
      </w:r>
    </w:p>
    <w:p w:rsidR="00982A3A" w:rsidRPr="003F723F" w:rsidRDefault="00982A3A" w:rsidP="00605354">
      <w:pPr>
        <w:jc w:val="both"/>
        <w:rPr>
          <w:rFonts w:asciiTheme="minorHAnsi" w:hAnsiTheme="minorHAnsi"/>
          <w:sz w:val="22"/>
          <w:szCs w:val="22"/>
        </w:rPr>
      </w:pPr>
    </w:p>
    <w:p w:rsidR="00982A3A" w:rsidRPr="003F723F" w:rsidRDefault="00982A3A" w:rsidP="00605354">
      <w:pPr>
        <w:numPr>
          <w:ilvl w:val="0"/>
          <w:numId w:val="9"/>
        </w:numPr>
        <w:jc w:val="both"/>
        <w:rPr>
          <w:rFonts w:asciiTheme="minorHAnsi" w:hAnsiTheme="minorHAnsi"/>
          <w:i/>
          <w:sz w:val="22"/>
          <w:szCs w:val="22"/>
        </w:rPr>
      </w:pPr>
      <w:r w:rsidRPr="003F723F">
        <w:rPr>
          <w:rFonts w:asciiTheme="minorHAnsi" w:hAnsiTheme="minorHAnsi"/>
          <w:i/>
          <w:sz w:val="22"/>
          <w:szCs w:val="22"/>
        </w:rPr>
        <w:t>Zealous, Client-Centered Representation</w:t>
      </w:r>
    </w:p>
    <w:p w:rsidR="00982A3A" w:rsidRPr="003F723F" w:rsidRDefault="00587A0C" w:rsidP="00605354">
      <w:pPr>
        <w:numPr>
          <w:ilvl w:val="1"/>
          <w:numId w:val="9"/>
        </w:numPr>
        <w:jc w:val="both"/>
        <w:rPr>
          <w:rFonts w:asciiTheme="minorHAnsi" w:hAnsiTheme="minorHAnsi"/>
          <w:i/>
          <w:sz w:val="22"/>
          <w:szCs w:val="22"/>
        </w:rPr>
      </w:pPr>
      <w:r w:rsidRPr="003F723F">
        <w:rPr>
          <w:rFonts w:asciiTheme="minorHAnsi" w:hAnsiTheme="minorHAnsi"/>
          <w:sz w:val="22"/>
          <w:szCs w:val="22"/>
        </w:rPr>
        <w:t xml:space="preserve">Advocate for the </w:t>
      </w:r>
      <w:r w:rsidR="00982A3A" w:rsidRPr="003F723F">
        <w:rPr>
          <w:rFonts w:asciiTheme="minorHAnsi" w:hAnsiTheme="minorHAnsi"/>
          <w:sz w:val="22"/>
          <w:szCs w:val="22"/>
        </w:rPr>
        <w:t>expressed interests of clients;</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Build strong relat</w:t>
      </w:r>
      <w:r w:rsidR="00587A0C" w:rsidRPr="003F723F">
        <w:rPr>
          <w:rFonts w:asciiTheme="minorHAnsi" w:hAnsiTheme="minorHAnsi"/>
          <w:sz w:val="22"/>
          <w:szCs w:val="22"/>
        </w:rPr>
        <w:t>ionships of trust with clients</w:t>
      </w:r>
      <w:r w:rsidR="00A14FDE">
        <w:rPr>
          <w:rFonts w:asciiTheme="minorHAnsi" w:hAnsiTheme="minorHAnsi"/>
          <w:sz w:val="22"/>
          <w:szCs w:val="22"/>
        </w:rPr>
        <w:t>;</w:t>
      </w:r>
    </w:p>
    <w:p w:rsidR="00982A3A" w:rsidRPr="003F723F" w:rsidRDefault="00587A0C" w:rsidP="00605354">
      <w:pPr>
        <w:numPr>
          <w:ilvl w:val="1"/>
          <w:numId w:val="9"/>
        </w:numPr>
        <w:jc w:val="both"/>
        <w:rPr>
          <w:rFonts w:asciiTheme="minorHAnsi" w:hAnsiTheme="minorHAnsi"/>
          <w:sz w:val="22"/>
          <w:szCs w:val="22"/>
        </w:rPr>
      </w:pPr>
      <w:r w:rsidRPr="003F723F">
        <w:rPr>
          <w:rFonts w:asciiTheme="minorHAnsi" w:hAnsiTheme="minorHAnsi"/>
          <w:sz w:val="22"/>
          <w:szCs w:val="22"/>
        </w:rPr>
        <w:t xml:space="preserve">Work </w:t>
      </w:r>
      <w:r w:rsidR="00982A3A" w:rsidRPr="003F723F">
        <w:rPr>
          <w:rFonts w:asciiTheme="minorHAnsi" w:hAnsiTheme="minorHAnsi"/>
          <w:sz w:val="22"/>
          <w:szCs w:val="22"/>
        </w:rPr>
        <w:t>collaboratively with client families to achieve client goals.</w:t>
      </w:r>
    </w:p>
    <w:p w:rsidR="00982A3A" w:rsidRPr="003F723F" w:rsidRDefault="00982A3A" w:rsidP="00605354">
      <w:pPr>
        <w:ind w:left="1440"/>
        <w:jc w:val="both"/>
        <w:rPr>
          <w:rFonts w:asciiTheme="minorHAnsi" w:hAnsiTheme="minorHAnsi"/>
          <w:sz w:val="22"/>
          <w:szCs w:val="22"/>
        </w:rPr>
      </w:pPr>
    </w:p>
    <w:p w:rsidR="00982A3A" w:rsidRPr="003F723F" w:rsidRDefault="00982A3A" w:rsidP="00605354">
      <w:pPr>
        <w:numPr>
          <w:ilvl w:val="0"/>
          <w:numId w:val="9"/>
        </w:numPr>
        <w:jc w:val="both"/>
        <w:rPr>
          <w:rFonts w:asciiTheme="minorHAnsi" w:hAnsiTheme="minorHAnsi"/>
          <w:sz w:val="22"/>
          <w:szCs w:val="22"/>
        </w:rPr>
      </w:pPr>
      <w:r w:rsidRPr="003F723F">
        <w:rPr>
          <w:rFonts w:asciiTheme="minorHAnsi" w:hAnsiTheme="minorHAnsi"/>
          <w:i/>
          <w:sz w:val="22"/>
          <w:szCs w:val="22"/>
        </w:rPr>
        <w:t>Case Litigation</w:t>
      </w:r>
    </w:p>
    <w:p w:rsidR="00711959" w:rsidRPr="00A14FDE" w:rsidRDefault="00BB07CF" w:rsidP="00A14FDE">
      <w:pPr>
        <w:numPr>
          <w:ilvl w:val="1"/>
          <w:numId w:val="9"/>
        </w:numPr>
        <w:jc w:val="both"/>
        <w:rPr>
          <w:rFonts w:asciiTheme="minorHAnsi" w:hAnsiTheme="minorHAnsi"/>
          <w:sz w:val="22"/>
          <w:szCs w:val="22"/>
        </w:rPr>
      </w:pPr>
      <w:r w:rsidRPr="003F723F">
        <w:rPr>
          <w:rFonts w:asciiTheme="minorHAnsi" w:hAnsiTheme="minorHAnsi"/>
          <w:sz w:val="22"/>
          <w:szCs w:val="22"/>
        </w:rPr>
        <w:t>Represent clients in</w:t>
      </w:r>
      <w:r w:rsidR="00982A3A" w:rsidRPr="003F723F">
        <w:rPr>
          <w:rFonts w:asciiTheme="minorHAnsi" w:hAnsiTheme="minorHAnsi"/>
          <w:sz w:val="22"/>
          <w:szCs w:val="22"/>
        </w:rPr>
        <w:t xml:space="preserve"> </w:t>
      </w:r>
      <w:r w:rsidRPr="003F723F">
        <w:rPr>
          <w:rFonts w:asciiTheme="minorHAnsi" w:hAnsiTheme="minorHAnsi"/>
          <w:sz w:val="22"/>
          <w:szCs w:val="22"/>
        </w:rPr>
        <w:t>all post-disposition matters</w:t>
      </w:r>
      <w:r w:rsidR="00982A3A" w:rsidRPr="003F723F">
        <w:rPr>
          <w:rFonts w:asciiTheme="minorHAnsi" w:hAnsiTheme="minorHAnsi"/>
          <w:sz w:val="22"/>
          <w:szCs w:val="22"/>
        </w:rPr>
        <w:t>, advocating for client interests and goals in</w:t>
      </w:r>
      <w:r w:rsidR="00E7661F" w:rsidRPr="003F723F">
        <w:rPr>
          <w:rFonts w:asciiTheme="minorHAnsi" w:hAnsiTheme="minorHAnsi"/>
          <w:sz w:val="22"/>
          <w:szCs w:val="22"/>
        </w:rPr>
        <w:t xml:space="preserve"> the</w:t>
      </w:r>
      <w:r w:rsidR="00982A3A" w:rsidRPr="003F723F">
        <w:rPr>
          <w:rFonts w:asciiTheme="minorHAnsi" w:hAnsiTheme="minorHAnsi"/>
          <w:sz w:val="22"/>
          <w:szCs w:val="22"/>
        </w:rPr>
        <w:t xml:space="preserve"> </w:t>
      </w:r>
      <w:r w:rsidR="00E7661F" w:rsidRPr="003F723F">
        <w:rPr>
          <w:rFonts w:asciiTheme="minorHAnsi" w:hAnsiTheme="minorHAnsi"/>
          <w:sz w:val="22"/>
          <w:szCs w:val="22"/>
        </w:rPr>
        <w:t xml:space="preserve">custodial setting, such as grievances and </w:t>
      </w:r>
      <w:r w:rsidR="00C51F89" w:rsidRPr="003F723F">
        <w:rPr>
          <w:rFonts w:asciiTheme="minorHAnsi" w:hAnsiTheme="minorHAnsi"/>
          <w:sz w:val="22"/>
          <w:szCs w:val="22"/>
        </w:rPr>
        <w:t xml:space="preserve">disciplinary proceedings; </w:t>
      </w:r>
      <w:r w:rsidR="00587A0C" w:rsidRPr="003F723F">
        <w:rPr>
          <w:rFonts w:asciiTheme="minorHAnsi" w:hAnsiTheme="minorHAnsi"/>
          <w:sz w:val="22"/>
          <w:szCs w:val="22"/>
        </w:rPr>
        <w:t>as well as court appearances</w:t>
      </w:r>
      <w:r w:rsidR="00A14FDE">
        <w:rPr>
          <w:rFonts w:asciiTheme="minorHAnsi" w:hAnsiTheme="minorHAnsi"/>
          <w:sz w:val="22"/>
          <w:szCs w:val="22"/>
        </w:rPr>
        <w:t>;</w:t>
      </w:r>
      <w:r w:rsidR="00587A0C" w:rsidRPr="003F723F">
        <w:rPr>
          <w:rFonts w:asciiTheme="minorHAnsi" w:hAnsiTheme="minorHAnsi"/>
          <w:sz w:val="22"/>
          <w:szCs w:val="22"/>
        </w:rPr>
        <w:t xml:space="preserve"> </w:t>
      </w:r>
      <w:r w:rsidR="00280F09" w:rsidRPr="00A14FDE">
        <w:rPr>
          <w:rFonts w:asciiTheme="minorHAnsi" w:hAnsiTheme="minorHAnsi"/>
          <w:sz w:val="22"/>
          <w:szCs w:val="22"/>
        </w:rPr>
        <w:t xml:space="preserve"> </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Develop comprehensive case strate</w:t>
      </w:r>
      <w:r w:rsidR="00587A0C" w:rsidRPr="003F723F">
        <w:rPr>
          <w:rFonts w:asciiTheme="minorHAnsi" w:hAnsiTheme="minorHAnsi"/>
          <w:sz w:val="22"/>
          <w:szCs w:val="22"/>
        </w:rPr>
        <w:t>gies</w:t>
      </w:r>
      <w:r w:rsidR="00A749DB" w:rsidRPr="003F723F">
        <w:rPr>
          <w:rFonts w:asciiTheme="minorHAnsi" w:hAnsiTheme="minorHAnsi"/>
          <w:sz w:val="22"/>
          <w:szCs w:val="22"/>
        </w:rPr>
        <w:t xml:space="preserve">, </w:t>
      </w:r>
      <w:r w:rsidRPr="003F723F">
        <w:rPr>
          <w:rFonts w:asciiTheme="minorHAnsi" w:hAnsiTheme="minorHAnsi"/>
          <w:sz w:val="22"/>
          <w:szCs w:val="22"/>
        </w:rPr>
        <w:t xml:space="preserve">taking advantage of expert assistance wherever appropriate; </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Negotiate with</w:t>
      </w:r>
      <w:r w:rsidR="00256947" w:rsidRPr="003F723F">
        <w:rPr>
          <w:rFonts w:asciiTheme="minorHAnsi" w:hAnsiTheme="minorHAnsi"/>
          <w:sz w:val="22"/>
          <w:szCs w:val="22"/>
        </w:rPr>
        <w:t xml:space="preserve"> f</w:t>
      </w:r>
      <w:r w:rsidR="00291C98" w:rsidRPr="003F723F">
        <w:rPr>
          <w:rFonts w:asciiTheme="minorHAnsi" w:hAnsiTheme="minorHAnsi"/>
          <w:sz w:val="22"/>
          <w:szCs w:val="22"/>
        </w:rPr>
        <w:t>acility staff</w:t>
      </w:r>
      <w:r w:rsidR="00256947" w:rsidRPr="003F723F">
        <w:rPr>
          <w:rFonts w:asciiTheme="minorHAnsi" w:hAnsiTheme="minorHAnsi"/>
          <w:sz w:val="22"/>
          <w:szCs w:val="22"/>
        </w:rPr>
        <w:t xml:space="preserve"> and </w:t>
      </w:r>
      <w:r w:rsidRPr="003F723F">
        <w:rPr>
          <w:rFonts w:asciiTheme="minorHAnsi" w:hAnsiTheme="minorHAnsi"/>
          <w:sz w:val="22"/>
          <w:szCs w:val="22"/>
        </w:rPr>
        <w:t xml:space="preserve">state representatives and advocate with judges </w:t>
      </w:r>
      <w:r w:rsidR="00291C98" w:rsidRPr="003F723F">
        <w:rPr>
          <w:rFonts w:asciiTheme="minorHAnsi" w:hAnsiTheme="minorHAnsi"/>
          <w:sz w:val="22"/>
          <w:szCs w:val="22"/>
        </w:rPr>
        <w:t xml:space="preserve">and the Office of Juvenile Justice </w:t>
      </w:r>
      <w:r w:rsidRPr="003F723F">
        <w:rPr>
          <w:rFonts w:asciiTheme="minorHAnsi" w:hAnsiTheme="minorHAnsi"/>
          <w:sz w:val="22"/>
          <w:szCs w:val="22"/>
        </w:rPr>
        <w:t>for favorable</w:t>
      </w:r>
      <w:r w:rsidR="00291C98" w:rsidRPr="003F723F">
        <w:rPr>
          <w:rFonts w:asciiTheme="minorHAnsi" w:hAnsiTheme="minorHAnsi"/>
          <w:sz w:val="22"/>
          <w:szCs w:val="22"/>
        </w:rPr>
        <w:t xml:space="preserve"> </w:t>
      </w:r>
      <w:r w:rsidR="009775C3" w:rsidRPr="003F723F">
        <w:rPr>
          <w:rFonts w:asciiTheme="minorHAnsi" w:hAnsiTheme="minorHAnsi"/>
          <w:sz w:val="22"/>
          <w:szCs w:val="22"/>
        </w:rPr>
        <w:t>outcomes.</w:t>
      </w:r>
    </w:p>
    <w:p w:rsidR="00982A3A" w:rsidRPr="003F723F" w:rsidRDefault="00982A3A" w:rsidP="00605354">
      <w:pPr>
        <w:ind w:left="1440"/>
        <w:jc w:val="both"/>
        <w:rPr>
          <w:rFonts w:asciiTheme="minorHAnsi" w:hAnsiTheme="minorHAnsi"/>
          <w:sz w:val="22"/>
          <w:szCs w:val="22"/>
        </w:rPr>
      </w:pPr>
    </w:p>
    <w:p w:rsidR="00982A3A" w:rsidRPr="003F723F" w:rsidRDefault="00982A3A" w:rsidP="00605354">
      <w:pPr>
        <w:numPr>
          <w:ilvl w:val="0"/>
          <w:numId w:val="9"/>
        </w:numPr>
        <w:jc w:val="both"/>
        <w:rPr>
          <w:rFonts w:asciiTheme="minorHAnsi" w:hAnsiTheme="minorHAnsi"/>
          <w:i/>
          <w:sz w:val="22"/>
          <w:szCs w:val="22"/>
        </w:rPr>
      </w:pPr>
      <w:r w:rsidRPr="003F723F">
        <w:rPr>
          <w:rFonts w:asciiTheme="minorHAnsi" w:hAnsiTheme="minorHAnsi"/>
          <w:i/>
          <w:sz w:val="22"/>
          <w:szCs w:val="22"/>
        </w:rPr>
        <w:t>Holistic Advocacy</w:t>
      </w:r>
    </w:p>
    <w:p w:rsidR="00982A3A" w:rsidRPr="003F723F" w:rsidRDefault="00E71D80" w:rsidP="00587A0C">
      <w:pPr>
        <w:numPr>
          <w:ilvl w:val="1"/>
          <w:numId w:val="9"/>
        </w:numPr>
        <w:jc w:val="both"/>
        <w:rPr>
          <w:rFonts w:asciiTheme="minorHAnsi" w:hAnsiTheme="minorHAnsi"/>
          <w:i/>
          <w:sz w:val="22"/>
          <w:szCs w:val="22"/>
        </w:rPr>
      </w:pPr>
      <w:r w:rsidRPr="003F723F">
        <w:rPr>
          <w:rFonts w:asciiTheme="minorHAnsi" w:hAnsiTheme="minorHAnsi"/>
          <w:sz w:val="22"/>
          <w:szCs w:val="22"/>
        </w:rPr>
        <w:t xml:space="preserve">Collaborate with </w:t>
      </w:r>
      <w:r w:rsidR="00C70A46" w:rsidRPr="003F723F">
        <w:rPr>
          <w:rFonts w:asciiTheme="minorHAnsi" w:hAnsiTheme="minorHAnsi"/>
          <w:sz w:val="22"/>
          <w:szCs w:val="22"/>
        </w:rPr>
        <w:t>y</w:t>
      </w:r>
      <w:r w:rsidR="006C4516" w:rsidRPr="003F723F">
        <w:rPr>
          <w:rFonts w:asciiTheme="minorHAnsi" w:hAnsiTheme="minorHAnsi"/>
          <w:sz w:val="22"/>
          <w:szCs w:val="22"/>
        </w:rPr>
        <w:t>outh advocate</w:t>
      </w:r>
      <w:r w:rsidR="00587A0C" w:rsidRPr="003F723F">
        <w:rPr>
          <w:rFonts w:asciiTheme="minorHAnsi" w:hAnsiTheme="minorHAnsi"/>
          <w:sz w:val="22"/>
          <w:szCs w:val="22"/>
        </w:rPr>
        <w:t>s</w:t>
      </w:r>
      <w:r w:rsidR="006C4516" w:rsidRPr="003F723F">
        <w:rPr>
          <w:rFonts w:asciiTheme="minorHAnsi" w:hAnsiTheme="minorHAnsi"/>
          <w:sz w:val="22"/>
          <w:szCs w:val="22"/>
        </w:rPr>
        <w:t xml:space="preserve"> </w:t>
      </w:r>
      <w:r w:rsidR="00587A0C" w:rsidRPr="003F723F">
        <w:rPr>
          <w:rFonts w:asciiTheme="minorHAnsi" w:hAnsiTheme="minorHAnsi"/>
          <w:sz w:val="22"/>
          <w:szCs w:val="22"/>
        </w:rPr>
        <w:t xml:space="preserve">to </w:t>
      </w:r>
      <w:r w:rsidR="00982A3A" w:rsidRPr="003F723F">
        <w:rPr>
          <w:rFonts w:asciiTheme="minorHAnsi" w:hAnsiTheme="minorHAnsi"/>
          <w:sz w:val="22"/>
          <w:szCs w:val="22"/>
        </w:rPr>
        <w:t xml:space="preserve">implement </w:t>
      </w:r>
      <w:r w:rsidR="00C70A46" w:rsidRPr="003F723F">
        <w:rPr>
          <w:rFonts w:asciiTheme="minorHAnsi" w:hAnsiTheme="minorHAnsi"/>
          <w:sz w:val="22"/>
          <w:szCs w:val="22"/>
        </w:rPr>
        <w:t>reentry</w:t>
      </w:r>
      <w:r w:rsidR="00982A3A" w:rsidRPr="003F723F">
        <w:rPr>
          <w:rFonts w:asciiTheme="minorHAnsi" w:hAnsiTheme="minorHAnsi"/>
          <w:sz w:val="22"/>
          <w:szCs w:val="22"/>
        </w:rPr>
        <w:t xml:space="preserve"> plans that account for clients’ legal</w:t>
      </w:r>
      <w:r w:rsidR="00587A0C" w:rsidRPr="003F723F">
        <w:rPr>
          <w:rFonts w:asciiTheme="minorHAnsi" w:hAnsiTheme="minorHAnsi"/>
          <w:sz w:val="22"/>
          <w:szCs w:val="22"/>
        </w:rPr>
        <w:t xml:space="preserve"> and life needs </w:t>
      </w:r>
      <w:r w:rsidR="00982A3A" w:rsidRPr="003F723F">
        <w:rPr>
          <w:rFonts w:asciiTheme="minorHAnsi" w:hAnsiTheme="minorHAnsi"/>
          <w:sz w:val="22"/>
          <w:szCs w:val="22"/>
        </w:rPr>
        <w:t>like education, mental health, and housing;</w:t>
      </w:r>
    </w:p>
    <w:p w:rsidR="00982A3A" w:rsidRPr="003F723F" w:rsidRDefault="00982A3A" w:rsidP="00605354">
      <w:pPr>
        <w:numPr>
          <w:ilvl w:val="1"/>
          <w:numId w:val="9"/>
        </w:numPr>
        <w:jc w:val="both"/>
        <w:rPr>
          <w:rFonts w:asciiTheme="minorHAnsi" w:hAnsiTheme="minorHAnsi"/>
          <w:i/>
          <w:sz w:val="22"/>
          <w:szCs w:val="22"/>
        </w:rPr>
      </w:pPr>
      <w:r w:rsidRPr="003F723F">
        <w:rPr>
          <w:rFonts w:asciiTheme="minorHAnsi" w:hAnsiTheme="minorHAnsi"/>
          <w:sz w:val="22"/>
          <w:szCs w:val="22"/>
        </w:rPr>
        <w:t xml:space="preserve">Whenever appropriate, advocate and litigate on behalf of clients in forums outside of the courtroom, including in expulsion hearings and special education litigation. </w:t>
      </w:r>
    </w:p>
    <w:p w:rsidR="00982A3A" w:rsidRPr="003F723F" w:rsidRDefault="00982A3A" w:rsidP="00605354">
      <w:pPr>
        <w:ind w:left="1440"/>
        <w:jc w:val="both"/>
        <w:rPr>
          <w:rFonts w:asciiTheme="minorHAnsi" w:hAnsiTheme="minorHAnsi"/>
          <w:i/>
          <w:sz w:val="22"/>
          <w:szCs w:val="22"/>
        </w:rPr>
      </w:pPr>
    </w:p>
    <w:p w:rsidR="00982A3A" w:rsidRPr="003F723F" w:rsidRDefault="00982A3A" w:rsidP="005B538C">
      <w:pPr>
        <w:numPr>
          <w:ilvl w:val="0"/>
          <w:numId w:val="9"/>
        </w:numPr>
        <w:jc w:val="both"/>
        <w:rPr>
          <w:rFonts w:asciiTheme="minorHAnsi" w:hAnsiTheme="minorHAnsi"/>
          <w:i/>
          <w:sz w:val="22"/>
          <w:szCs w:val="22"/>
        </w:rPr>
      </w:pPr>
      <w:r w:rsidRPr="003F723F">
        <w:rPr>
          <w:rFonts w:asciiTheme="minorHAnsi" w:hAnsiTheme="minorHAnsi"/>
          <w:i/>
          <w:sz w:val="22"/>
          <w:szCs w:val="22"/>
        </w:rPr>
        <w:t>Administration and Projects</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Carefully kee</w:t>
      </w:r>
      <w:r w:rsidR="005B538C" w:rsidRPr="003F723F">
        <w:rPr>
          <w:rFonts w:asciiTheme="minorHAnsi" w:hAnsiTheme="minorHAnsi"/>
          <w:sz w:val="22"/>
          <w:szCs w:val="22"/>
        </w:rPr>
        <w:t xml:space="preserve">p electronic and paper records </w:t>
      </w:r>
      <w:r w:rsidRPr="003F723F">
        <w:rPr>
          <w:rFonts w:asciiTheme="minorHAnsi" w:hAnsiTheme="minorHAnsi"/>
          <w:sz w:val="22"/>
          <w:szCs w:val="22"/>
        </w:rPr>
        <w:t>and perform other administrative tasks as directed;</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 xml:space="preserve">Supervise law clerks as appropriate; </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 xml:space="preserve">Collaborate with other LCCR staff in strategic planning and implementation, and in realizing the office’s mission and vision through refinement of existing projects and new project development; </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Join with other staff, and take the lead when appropria</w:t>
      </w:r>
      <w:r w:rsidR="005B538C" w:rsidRPr="003F723F">
        <w:rPr>
          <w:rFonts w:asciiTheme="minorHAnsi" w:hAnsiTheme="minorHAnsi"/>
          <w:sz w:val="22"/>
          <w:szCs w:val="22"/>
        </w:rPr>
        <w:t>te, on systemic reform;</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 xml:space="preserve">Assist in project evaluation and assessment; </w:t>
      </w:r>
    </w:p>
    <w:p w:rsidR="00982A3A" w:rsidRPr="003F723F" w:rsidRDefault="00982A3A" w:rsidP="00605354">
      <w:pPr>
        <w:numPr>
          <w:ilvl w:val="1"/>
          <w:numId w:val="9"/>
        </w:numPr>
        <w:jc w:val="both"/>
        <w:rPr>
          <w:rFonts w:asciiTheme="minorHAnsi" w:hAnsiTheme="minorHAnsi"/>
          <w:sz w:val="22"/>
          <w:szCs w:val="22"/>
        </w:rPr>
      </w:pPr>
      <w:r w:rsidRPr="003F723F">
        <w:rPr>
          <w:rFonts w:asciiTheme="minorHAnsi" w:hAnsiTheme="minorHAnsi"/>
          <w:sz w:val="22"/>
          <w:szCs w:val="22"/>
        </w:rPr>
        <w:t>Other projects as directed by LCCR’</w:t>
      </w:r>
      <w:r w:rsidR="00893B13" w:rsidRPr="003F723F">
        <w:rPr>
          <w:rFonts w:asciiTheme="minorHAnsi" w:hAnsiTheme="minorHAnsi"/>
          <w:sz w:val="22"/>
          <w:szCs w:val="22"/>
        </w:rPr>
        <w:t>s</w:t>
      </w:r>
      <w:r w:rsidRPr="003F723F">
        <w:rPr>
          <w:rFonts w:asciiTheme="minorHAnsi" w:hAnsiTheme="minorHAnsi"/>
          <w:sz w:val="22"/>
          <w:szCs w:val="22"/>
        </w:rPr>
        <w:t xml:space="preserve"> Executive Director.</w:t>
      </w:r>
    </w:p>
    <w:p w:rsidR="00982A3A" w:rsidRPr="003F723F" w:rsidRDefault="00982A3A" w:rsidP="00605354">
      <w:pPr>
        <w:jc w:val="both"/>
        <w:rPr>
          <w:rFonts w:asciiTheme="minorHAnsi" w:hAnsiTheme="minorHAnsi"/>
          <w:sz w:val="22"/>
          <w:szCs w:val="22"/>
        </w:rPr>
      </w:pPr>
    </w:p>
    <w:p w:rsidR="00982A3A" w:rsidRPr="003F723F" w:rsidRDefault="00982A3A" w:rsidP="00605354">
      <w:pPr>
        <w:jc w:val="both"/>
        <w:rPr>
          <w:rFonts w:asciiTheme="minorHAnsi" w:hAnsiTheme="minorHAnsi"/>
          <w:sz w:val="22"/>
          <w:szCs w:val="22"/>
        </w:rPr>
      </w:pPr>
      <w:r w:rsidRPr="003F723F">
        <w:rPr>
          <w:rFonts w:asciiTheme="minorHAnsi" w:hAnsiTheme="minorHAnsi"/>
          <w:sz w:val="22"/>
          <w:szCs w:val="22"/>
        </w:rPr>
        <w:t>The Staff Attorney</w:t>
      </w:r>
      <w:r w:rsidR="006C4516" w:rsidRPr="003F723F">
        <w:rPr>
          <w:rFonts w:asciiTheme="minorHAnsi" w:hAnsiTheme="minorHAnsi"/>
          <w:sz w:val="22"/>
          <w:szCs w:val="22"/>
        </w:rPr>
        <w:t xml:space="preserve"> for the Second Chances Proj</w:t>
      </w:r>
      <w:r w:rsidR="00893CDC" w:rsidRPr="003F723F">
        <w:rPr>
          <w:rFonts w:asciiTheme="minorHAnsi" w:hAnsiTheme="minorHAnsi"/>
          <w:sz w:val="22"/>
          <w:szCs w:val="22"/>
        </w:rPr>
        <w:t>e</w:t>
      </w:r>
      <w:r w:rsidR="006C4516" w:rsidRPr="003F723F">
        <w:rPr>
          <w:rFonts w:asciiTheme="minorHAnsi" w:hAnsiTheme="minorHAnsi"/>
          <w:sz w:val="22"/>
          <w:szCs w:val="22"/>
        </w:rPr>
        <w:t>ct</w:t>
      </w:r>
      <w:r w:rsidRPr="003F723F">
        <w:rPr>
          <w:rFonts w:asciiTheme="minorHAnsi" w:hAnsiTheme="minorHAnsi"/>
          <w:sz w:val="22"/>
          <w:szCs w:val="22"/>
        </w:rPr>
        <w:t xml:space="preserve"> will report to </w:t>
      </w:r>
      <w:r w:rsidR="00A749DB" w:rsidRPr="003F723F">
        <w:rPr>
          <w:rFonts w:asciiTheme="minorHAnsi" w:hAnsiTheme="minorHAnsi"/>
          <w:sz w:val="22"/>
          <w:szCs w:val="22"/>
        </w:rPr>
        <w:t>a Supervising Attorney</w:t>
      </w:r>
      <w:r w:rsidRPr="003F723F">
        <w:rPr>
          <w:rFonts w:asciiTheme="minorHAnsi" w:hAnsiTheme="minorHAnsi"/>
          <w:sz w:val="22"/>
          <w:szCs w:val="22"/>
        </w:rPr>
        <w:t xml:space="preserve">.  </w:t>
      </w:r>
    </w:p>
    <w:p w:rsidR="00982A3A" w:rsidRPr="003F723F" w:rsidRDefault="00982A3A" w:rsidP="00605354">
      <w:pPr>
        <w:jc w:val="both"/>
        <w:rPr>
          <w:rFonts w:asciiTheme="minorHAnsi" w:hAnsiTheme="minorHAnsi"/>
          <w:sz w:val="22"/>
          <w:szCs w:val="22"/>
        </w:rPr>
      </w:pPr>
    </w:p>
    <w:p w:rsidR="00982A3A" w:rsidRPr="003F723F" w:rsidRDefault="00982A3A" w:rsidP="00605354">
      <w:pPr>
        <w:jc w:val="both"/>
        <w:rPr>
          <w:rFonts w:asciiTheme="minorHAnsi" w:hAnsiTheme="minorHAnsi"/>
          <w:sz w:val="22"/>
          <w:szCs w:val="22"/>
        </w:rPr>
      </w:pPr>
      <w:r w:rsidRPr="003F723F">
        <w:rPr>
          <w:rFonts w:asciiTheme="minorHAnsi" w:hAnsiTheme="minorHAnsi"/>
          <w:sz w:val="22"/>
          <w:szCs w:val="22"/>
        </w:rPr>
        <w:t>Staff attorneys, like all LCCR staff, must practice law according to the highest standards of ethics and professional responsibility, and must comply with the Louisiana Rules of Professional Conduct, all regulations promulgated by the Louisiana Public Defender Board, and LCCR’</w:t>
      </w:r>
      <w:r w:rsidR="00893B13" w:rsidRPr="003F723F">
        <w:rPr>
          <w:rFonts w:asciiTheme="minorHAnsi" w:hAnsiTheme="minorHAnsi"/>
          <w:sz w:val="22"/>
          <w:szCs w:val="22"/>
        </w:rPr>
        <w:t>s</w:t>
      </w:r>
      <w:r w:rsidRPr="003F723F">
        <w:rPr>
          <w:rFonts w:asciiTheme="minorHAnsi" w:hAnsiTheme="minorHAnsi"/>
          <w:sz w:val="22"/>
          <w:szCs w:val="22"/>
        </w:rPr>
        <w:t xml:space="preserve"> internal practice standards and protocols.</w:t>
      </w:r>
    </w:p>
    <w:p w:rsidR="00982A3A" w:rsidRPr="003F723F" w:rsidRDefault="00982A3A" w:rsidP="00605354">
      <w:pPr>
        <w:jc w:val="both"/>
        <w:rPr>
          <w:rFonts w:asciiTheme="minorHAnsi" w:hAnsiTheme="minorHAnsi"/>
          <w:sz w:val="22"/>
          <w:szCs w:val="22"/>
        </w:rPr>
      </w:pPr>
    </w:p>
    <w:p w:rsidR="00982A3A" w:rsidRPr="003F723F" w:rsidRDefault="00982A3A" w:rsidP="00605354">
      <w:pPr>
        <w:jc w:val="both"/>
        <w:rPr>
          <w:rFonts w:asciiTheme="minorHAnsi" w:hAnsiTheme="minorHAnsi"/>
          <w:sz w:val="22"/>
          <w:szCs w:val="22"/>
        </w:rPr>
      </w:pPr>
      <w:r w:rsidRPr="003F723F">
        <w:rPr>
          <w:rFonts w:asciiTheme="minorHAnsi" w:hAnsiTheme="minorHAnsi"/>
          <w:sz w:val="22"/>
          <w:szCs w:val="22"/>
        </w:rPr>
        <w:t xml:space="preserve">Staff attorneys will be provided with initial training and orientation and with ongoing professional development opportunities.  </w:t>
      </w:r>
    </w:p>
    <w:p w:rsidR="00982A3A" w:rsidRPr="003F723F" w:rsidRDefault="00982A3A" w:rsidP="00605354">
      <w:pPr>
        <w:jc w:val="both"/>
        <w:rPr>
          <w:rFonts w:asciiTheme="minorHAnsi" w:hAnsiTheme="minorHAnsi"/>
          <w:sz w:val="22"/>
          <w:szCs w:val="22"/>
        </w:rPr>
      </w:pPr>
    </w:p>
    <w:p w:rsidR="00982A3A" w:rsidRPr="003F723F" w:rsidRDefault="00982A3A" w:rsidP="00605354">
      <w:pPr>
        <w:jc w:val="both"/>
        <w:rPr>
          <w:rFonts w:asciiTheme="minorHAnsi" w:hAnsiTheme="minorHAnsi"/>
          <w:b/>
          <w:sz w:val="22"/>
          <w:szCs w:val="22"/>
        </w:rPr>
      </w:pPr>
      <w:r w:rsidRPr="003F723F">
        <w:rPr>
          <w:rFonts w:asciiTheme="minorHAnsi" w:hAnsiTheme="minorHAnsi"/>
          <w:b/>
          <w:sz w:val="22"/>
          <w:szCs w:val="22"/>
        </w:rPr>
        <w:t>Required Qualifications</w:t>
      </w:r>
    </w:p>
    <w:p w:rsidR="00982A3A" w:rsidRPr="003F723F" w:rsidRDefault="005B538C" w:rsidP="00605354">
      <w:pPr>
        <w:numPr>
          <w:ilvl w:val="0"/>
          <w:numId w:val="8"/>
        </w:numPr>
        <w:jc w:val="both"/>
        <w:rPr>
          <w:rFonts w:asciiTheme="minorHAnsi" w:hAnsiTheme="minorHAnsi"/>
          <w:sz w:val="22"/>
          <w:szCs w:val="22"/>
        </w:rPr>
      </w:pPr>
      <w:r w:rsidRPr="003F723F">
        <w:rPr>
          <w:rFonts w:asciiTheme="minorHAnsi" w:hAnsiTheme="minorHAnsi"/>
          <w:sz w:val="22"/>
          <w:szCs w:val="22"/>
        </w:rPr>
        <w:t>D</w:t>
      </w:r>
      <w:r w:rsidR="00982A3A" w:rsidRPr="003F723F">
        <w:rPr>
          <w:rFonts w:asciiTheme="minorHAnsi" w:hAnsiTheme="minorHAnsi"/>
          <w:sz w:val="22"/>
          <w:szCs w:val="22"/>
        </w:rPr>
        <w:t>emonstrated commitment to the defense of indigent youth as a specialized practic</w:t>
      </w:r>
      <w:r w:rsidRPr="003F723F">
        <w:rPr>
          <w:rFonts w:asciiTheme="minorHAnsi" w:hAnsiTheme="minorHAnsi"/>
          <w:sz w:val="22"/>
          <w:szCs w:val="22"/>
        </w:rPr>
        <w:t>e</w:t>
      </w:r>
      <w:r w:rsidR="00982A3A" w:rsidRPr="003F723F">
        <w:rPr>
          <w:rFonts w:asciiTheme="minorHAnsi" w:hAnsiTheme="minorHAnsi"/>
          <w:sz w:val="22"/>
          <w:szCs w:val="22"/>
        </w:rPr>
        <w:t xml:space="preserve"> and to LCCR’</w:t>
      </w:r>
      <w:r w:rsidR="00893B13" w:rsidRPr="003F723F">
        <w:rPr>
          <w:rFonts w:asciiTheme="minorHAnsi" w:hAnsiTheme="minorHAnsi"/>
          <w:sz w:val="22"/>
          <w:szCs w:val="22"/>
        </w:rPr>
        <w:t>s</w:t>
      </w:r>
      <w:r w:rsidR="00982A3A" w:rsidRPr="003F723F">
        <w:rPr>
          <w:rFonts w:asciiTheme="minorHAnsi" w:hAnsiTheme="minorHAnsi"/>
          <w:sz w:val="22"/>
          <w:szCs w:val="22"/>
        </w:rPr>
        <w:t xml:space="preserve"> mission, vision, goals, and values;</w:t>
      </w:r>
    </w:p>
    <w:p w:rsidR="00982A3A" w:rsidRPr="003F723F" w:rsidRDefault="00982A3A" w:rsidP="00605354">
      <w:pPr>
        <w:numPr>
          <w:ilvl w:val="0"/>
          <w:numId w:val="8"/>
        </w:numPr>
        <w:jc w:val="both"/>
        <w:rPr>
          <w:rFonts w:asciiTheme="minorHAnsi" w:hAnsiTheme="minorHAnsi"/>
          <w:sz w:val="22"/>
          <w:szCs w:val="22"/>
        </w:rPr>
      </w:pPr>
      <w:r w:rsidRPr="003F723F">
        <w:rPr>
          <w:rFonts w:asciiTheme="minorHAnsi" w:hAnsiTheme="minorHAnsi"/>
          <w:sz w:val="22"/>
          <w:szCs w:val="22"/>
        </w:rPr>
        <w:t>Experience working as an attorney representing indigent and underserved populations;</w:t>
      </w:r>
    </w:p>
    <w:p w:rsidR="00982A3A" w:rsidRPr="003F723F" w:rsidRDefault="00982A3A" w:rsidP="00605354">
      <w:pPr>
        <w:numPr>
          <w:ilvl w:val="0"/>
          <w:numId w:val="8"/>
        </w:numPr>
        <w:jc w:val="both"/>
        <w:rPr>
          <w:rFonts w:asciiTheme="minorHAnsi" w:hAnsiTheme="minorHAnsi"/>
          <w:sz w:val="22"/>
          <w:szCs w:val="22"/>
        </w:rPr>
      </w:pPr>
      <w:r w:rsidRPr="003F723F">
        <w:rPr>
          <w:rFonts w:asciiTheme="minorHAnsi" w:hAnsiTheme="minorHAnsi"/>
          <w:sz w:val="22"/>
          <w:szCs w:val="22"/>
        </w:rPr>
        <w:t xml:space="preserve">Excellent interpersonal and communication skills, including the ability to write persuasively and clearly and the ability to communicate </w:t>
      </w:r>
      <w:r w:rsidR="00E71D80" w:rsidRPr="003F723F">
        <w:rPr>
          <w:rFonts w:asciiTheme="minorHAnsi" w:hAnsiTheme="minorHAnsi"/>
          <w:sz w:val="22"/>
          <w:szCs w:val="22"/>
        </w:rPr>
        <w:t xml:space="preserve"> with young people and their families</w:t>
      </w:r>
      <w:r w:rsidR="005B538C" w:rsidRPr="003F723F">
        <w:rPr>
          <w:rFonts w:asciiTheme="minorHAnsi" w:hAnsiTheme="minorHAnsi"/>
          <w:sz w:val="22"/>
          <w:szCs w:val="22"/>
        </w:rPr>
        <w:t>;</w:t>
      </w:r>
      <w:r w:rsidR="00E71D80" w:rsidRPr="003F723F">
        <w:rPr>
          <w:rFonts w:asciiTheme="minorHAnsi" w:hAnsiTheme="minorHAnsi"/>
          <w:sz w:val="22"/>
          <w:szCs w:val="22"/>
        </w:rPr>
        <w:t xml:space="preserve"> </w:t>
      </w:r>
    </w:p>
    <w:p w:rsidR="00982A3A" w:rsidRPr="003F723F" w:rsidRDefault="00982A3A" w:rsidP="005B538C">
      <w:pPr>
        <w:numPr>
          <w:ilvl w:val="0"/>
          <w:numId w:val="8"/>
        </w:numPr>
        <w:jc w:val="both"/>
        <w:rPr>
          <w:rFonts w:asciiTheme="minorHAnsi" w:hAnsiTheme="minorHAnsi"/>
          <w:sz w:val="22"/>
          <w:szCs w:val="22"/>
        </w:rPr>
      </w:pPr>
      <w:r w:rsidRPr="003F723F">
        <w:rPr>
          <w:rFonts w:asciiTheme="minorHAnsi" w:hAnsiTheme="minorHAnsi"/>
          <w:sz w:val="22"/>
          <w:szCs w:val="22"/>
        </w:rPr>
        <w:t>Demonstrat</w:t>
      </w:r>
      <w:r w:rsidR="005B538C" w:rsidRPr="003F723F">
        <w:rPr>
          <w:rFonts w:asciiTheme="minorHAnsi" w:hAnsiTheme="minorHAnsi"/>
          <w:sz w:val="22"/>
          <w:szCs w:val="22"/>
        </w:rPr>
        <w:t xml:space="preserve">ed ability both to collaborate and </w:t>
      </w:r>
      <w:r w:rsidRPr="003F723F">
        <w:rPr>
          <w:rFonts w:asciiTheme="minorHAnsi" w:hAnsiTheme="minorHAnsi"/>
          <w:sz w:val="22"/>
          <w:szCs w:val="22"/>
        </w:rPr>
        <w:t>work independently when necessary;</w:t>
      </w:r>
    </w:p>
    <w:p w:rsidR="00982A3A" w:rsidRPr="003F723F" w:rsidRDefault="00982A3A" w:rsidP="005B538C">
      <w:pPr>
        <w:numPr>
          <w:ilvl w:val="0"/>
          <w:numId w:val="8"/>
        </w:numPr>
        <w:jc w:val="both"/>
        <w:rPr>
          <w:rFonts w:asciiTheme="minorHAnsi" w:hAnsiTheme="minorHAnsi"/>
          <w:sz w:val="22"/>
          <w:szCs w:val="22"/>
        </w:rPr>
      </w:pPr>
      <w:r w:rsidRPr="003F723F">
        <w:rPr>
          <w:rFonts w:asciiTheme="minorHAnsi" w:hAnsiTheme="minorHAnsi"/>
          <w:sz w:val="22"/>
          <w:szCs w:val="22"/>
        </w:rPr>
        <w:t xml:space="preserve">Current good standing to practice law in Louisiana; </w:t>
      </w:r>
    </w:p>
    <w:p w:rsidR="00982A3A" w:rsidRPr="003F723F" w:rsidRDefault="00982A3A" w:rsidP="005B538C">
      <w:pPr>
        <w:jc w:val="both"/>
        <w:rPr>
          <w:rFonts w:asciiTheme="minorHAnsi" w:hAnsiTheme="minorHAnsi"/>
          <w:b/>
          <w:sz w:val="22"/>
          <w:szCs w:val="22"/>
        </w:rPr>
      </w:pPr>
    </w:p>
    <w:p w:rsidR="00605354" w:rsidRPr="003F723F" w:rsidRDefault="00982A3A" w:rsidP="005B538C">
      <w:pPr>
        <w:jc w:val="both"/>
        <w:rPr>
          <w:rFonts w:asciiTheme="minorHAnsi" w:hAnsiTheme="minorHAnsi"/>
          <w:b/>
          <w:sz w:val="22"/>
          <w:szCs w:val="22"/>
        </w:rPr>
      </w:pPr>
      <w:r w:rsidRPr="003F723F">
        <w:rPr>
          <w:rFonts w:asciiTheme="minorHAnsi" w:hAnsiTheme="minorHAnsi"/>
          <w:b/>
          <w:sz w:val="22"/>
          <w:szCs w:val="22"/>
        </w:rPr>
        <w:t>Preferred Qualifications</w:t>
      </w:r>
    </w:p>
    <w:p w:rsidR="005B538C" w:rsidRPr="003F723F" w:rsidRDefault="009216C5" w:rsidP="005B538C">
      <w:pPr>
        <w:pStyle w:val="ListParagraph"/>
        <w:numPr>
          <w:ilvl w:val="0"/>
          <w:numId w:val="13"/>
        </w:numPr>
        <w:spacing w:line="240" w:lineRule="auto"/>
        <w:jc w:val="both"/>
        <w:rPr>
          <w:rFonts w:asciiTheme="minorHAnsi" w:hAnsiTheme="minorHAnsi"/>
        </w:rPr>
      </w:pPr>
      <w:r w:rsidRPr="003F723F">
        <w:rPr>
          <w:rFonts w:asciiTheme="minorHAnsi" w:hAnsiTheme="minorHAnsi"/>
        </w:rPr>
        <w:t>Experience as a public defender handli</w:t>
      </w:r>
      <w:r w:rsidR="005B538C" w:rsidRPr="003F723F">
        <w:rPr>
          <w:rFonts w:asciiTheme="minorHAnsi" w:hAnsiTheme="minorHAnsi"/>
        </w:rPr>
        <w:t>ng delinquency matters</w:t>
      </w:r>
      <w:r w:rsidR="00982A3A" w:rsidRPr="003F723F">
        <w:rPr>
          <w:rFonts w:asciiTheme="minorHAnsi" w:hAnsiTheme="minorHAnsi"/>
        </w:rPr>
        <w:t>;</w:t>
      </w:r>
    </w:p>
    <w:p w:rsidR="005B538C" w:rsidRPr="003F723F" w:rsidRDefault="00982A3A" w:rsidP="005B538C">
      <w:pPr>
        <w:pStyle w:val="ListParagraph"/>
        <w:numPr>
          <w:ilvl w:val="0"/>
          <w:numId w:val="13"/>
        </w:numPr>
        <w:spacing w:line="240" w:lineRule="auto"/>
        <w:jc w:val="both"/>
        <w:rPr>
          <w:rFonts w:asciiTheme="minorHAnsi" w:hAnsiTheme="minorHAnsi"/>
        </w:rPr>
      </w:pPr>
      <w:r w:rsidRPr="003F723F">
        <w:rPr>
          <w:rFonts w:asciiTheme="minorHAnsi" w:hAnsiTheme="minorHAnsi"/>
        </w:rPr>
        <w:t>Knowledge of substantive and procedural criminal law and trial practice skills;</w:t>
      </w:r>
    </w:p>
    <w:p w:rsidR="005B538C" w:rsidRPr="003F723F" w:rsidRDefault="005B538C" w:rsidP="005B538C">
      <w:pPr>
        <w:pStyle w:val="ListParagraph"/>
        <w:spacing w:line="240" w:lineRule="auto"/>
        <w:jc w:val="both"/>
        <w:rPr>
          <w:rFonts w:asciiTheme="minorHAnsi" w:hAnsiTheme="minorHAnsi"/>
        </w:rPr>
      </w:pPr>
    </w:p>
    <w:p w:rsidR="005B538C" w:rsidRPr="003F723F" w:rsidRDefault="00054BF9" w:rsidP="005B538C">
      <w:pPr>
        <w:pStyle w:val="ListParagraph"/>
        <w:numPr>
          <w:ilvl w:val="0"/>
          <w:numId w:val="13"/>
        </w:numPr>
        <w:spacing w:after="0" w:line="240" w:lineRule="auto"/>
        <w:jc w:val="both"/>
        <w:rPr>
          <w:rFonts w:asciiTheme="minorHAnsi" w:hAnsiTheme="minorHAnsi"/>
        </w:rPr>
      </w:pPr>
      <w:r w:rsidRPr="003F723F">
        <w:rPr>
          <w:rFonts w:asciiTheme="minorHAnsi" w:hAnsiTheme="minorHAnsi"/>
        </w:rPr>
        <w:t>Experience successfully navigating large bureaucracies or government agencies</w:t>
      </w:r>
      <w:r w:rsidR="00B72DA4" w:rsidRPr="003F723F">
        <w:rPr>
          <w:rFonts w:asciiTheme="minorHAnsi" w:hAnsiTheme="minorHAnsi"/>
        </w:rPr>
        <w:t>; maintain</w:t>
      </w:r>
      <w:r w:rsidR="005A1A67" w:rsidRPr="003F723F">
        <w:rPr>
          <w:rFonts w:asciiTheme="minorHAnsi" w:hAnsiTheme="minorHAnsi"/>
        </w:rPr>
        <w:t xml:space="preserve">ing </w:t>
      </w:r>
      <w:r w:rsidR="00B72DA4" w:rsidRPr="003F723F">
        <w:rPr>
          <w:rFonts w:asciiTheme="minorHAnsi" w:hAnsiTheme="minorHAnsi"/>
        </w:rPr>
        <w:t>a collaborative relationship without compromising</w:t>
      </w:r>
      <w:r w:rsidR="005A1A67" w:rsidRPr="003F723F">
        <w:rPr>
          <w:rFonts w:asciiTheme="minorHAnsi" w:hAnsiTheme="minorHAnsi"/>
        </w:rPr>
        <w:t xml:space="preserve"> commitments to advocate zealously for clients</w:t>
      </w:r>
      <w:r w:rsidRPr="003F723F">
        <w:rPr>
          <w:rFonts w:asciiTheme="minorHAnsi" w:hAnsiTheme="minorHAnsi"/>
        </w:rPr>
        <w:t xml:space="preserve">  </w:t>
      </w:r>
    </w:p>
    <w:p w:rsidR="00982A3A" w:rsidRPr="003F723F" w:rsidRDefault="00982A3A" w:rsidP="005B538C">
      <w:pPr>
        <w:pStyle w:val="ListParagraph"/>
        <w:numPr>
          <w:ilvl w:val="0"/>
          <w:numId w:val="13"/>
        </w:numPr>
        <w:spacing w:after="0" w:line="240" w:lineRule="auto"/>
        <w:jc w:val="both"/>
        <w:rPr>
          <w:rFonts w:asciiTheme="minorHAnsi" w:hAnsiTheme="minorHAnsi"/>
        </w:rPr>
      </w:pPr>
      <w:r w:rsidRPr="003F723F">
        <w:rPr>
          <w:rFonts w:asciiTheme="minorHAnsi" w:hAnsiTheme="minorHAnsi"/>
        </w:rPr>
        <w:t>Expertise in special education law, adolescent psychology, and other areas of knowledge important for effective advocacy on behalf of youth in juvenile court.</w:t>
      </w:r>
    </w:p>
    <w:p w:rsidR="00982A3A" w:rsidRPr="003F723F" w:rsidRDefault="00982A3A" w:rsidP="00605354">
      <w:pPr>
        <w:jc w:val="both"/>
        <w:rPr>
          <w:rFonts w:asciiTheme="minorHAnsi" w:hAnsiTheme="minorHAnsi"/>
          <w:b/>
          <w:sz w:val="22"/>
          <w:szCs w:val="22"/>
        </w:rPr>
      </w:pPr>
    </w:p>
    <w:p w:rsidR="00982A3A" w:rsidRPr="003F723F" w:rsidRDefault="00982A3A" w:rsidP="00605354">
      <w:pPr>
        <w:jc w:val="both"/>
        <w:rPr>
          <w:rFonts w:asciiTheme="minorHAnsi" w:hAnsiTheme="minorHAnsi"/>
          <w:b/>
          <w:sz w:val="22"/>
          <w:szCs w:val="22"/>
        </w:rPr>
      </w:pPr>
      <w:r w:rsidRPr="003F723F">
        <w:rPr>
          <w:rFonts w:asciiTheme="minorHAnsi" w:hAnsiTheme="minorHAnsi"/>
          <w:b/>
          <w:sz w:val="22"/>
          <w:szCs w:val="22"/>
          <w:lang w:val="x-none"/>
        </w:rPr>
        <w:t>Salary and Compensation</w:t>
      </w:r>
    </w:p>
    <w:p w:rsidR="00982A3A" w:rsidRPr="003F723F" w:rsidRDefault="00982A3A" w:rsidP="00605354">
      <w:pPr>
        <w:jc w:val="both"/>
        <w:rPr>
          <w:rFonts w:asciiTheme="minorHAnsi" w:hAnsiTheme="minorHAnsi"/>
          <w:sz w:val="22"/>
          <w:szCs w:val="22"/>
        </w:rPr>
      </w:pPr>
      <w:r w:rsidRPr="003F723F">
        <w:rPr>
          <w:rFonts w:asciiTheme="minorHAnsi" w:hAnsiTheme="minorHAnsi"/>
          <w:sz w:val="22"/>
          <w:szCs w:val="22"/>
        </w:rPr>
        <w:t>The position offers a competitive public defender salary, commensurate with experience.  Health benefits, vacation, parental leave, and bar dues are provided.</w:t>
      </w:r>
      <w:r w:rsidRPr="003F723F">
        <w:rPr>
          <w:rFonts w:asciiTheme="minorHAnsi" w:hAnsiTheme="minorHAnsi"/>
          <w:b/>
          <w:sz w:val="22"/>
          <w:szCs w:val="22"/>
        </w:rPr>
        <w:t xml:space="preserve">  </w:t>
      </w:r>
      <w:r w:rsidRPr="003F723F">
        <w:rPr>
          <w:rFonts w:asciiTheme="minorHAnsi" w:hAnsiTheme="minorHAnsi"/>
          <w:sz w:val="22"/>
          <w:szCs w:val="22"/>
        </w:rPr>
        <w:t xml:space="preserve">The position is full-time.  No outside, compensated work is permitted.  </w:t>
      </w:r>
    </w:p>
    <w:p w:rsidR="003F723F" w:rsidRPr="003F723F" w:rsidRDefault="003F723F" w:rsidP="00605354">
      <w:pPr>
        <w:jc w:val="both"/>
        <w:rPr>
          <w:rFonts w:asciiTheme="minorHAnsi" w:hAnsiTheme="minorHAnsi"/>
          <w:sz w:val="22"/>
          <w:szCs w:val="22"/>
        </w:rPr>
      </w:pPr>
    </w:p>
    <w:p w:rsidR="003F723F" w:rsidRPr="003F723F" w:rsidRDefault="003F723F" w:rsidP="003F723F">
      <w:pPr>
        <w:pStyle w:val="BodyText"/>
        <w:kinsoku w:val="0"/>
        <w:overflowPunct w:val="0"/>
        <w:ind w:left="0" w:firstLine="0"/>
        <w:jc w:val="both"/>
        <w:rPr>
          <w:rFonts w:asciiTheme="minorHAnsi" w:hAnsiTheme="minorHAnsi" w:cs="Franklin Gothic Demi"/>
          <w:b/>
          <w:spacing w:val="-1"/>
        </w:rPr>
      </w:pPr>
      <w:r w:rsidRPr="003F723F">
        <w:rPr>
          <w:rFonts w:asciiTheme="minorHAnsi" w:hAnsiTheme="minorHAnsi" w:cs="Franklin Gothic Demi"/>
          <w:b/>
          <w:spacing w:val="-1"/>
        </w:rPr>
        <w:t>Application</w:t>
      </w:r>
      <w:r w:rsidRPr="003F723F">
        <w:rPr>
          <w:rFonts w:asciiTheme="minorHAnsi" w:hAnsiTheme="minorHAnsi" w:cs="Franklin Gothic Demi"/>
          <w:b/>
          <w:spacing w:val="-2"/>
        </w:rPr>
        <w:t xml:space="preserve"> </w:t>
      </w:r>
      <w:r w:rsidRPr="003F723F">
        <w:rPr>
          <w:rFonts w:asciiTheme="minorHAnsi" w:hAnsiTheme="minorHAnsi" w:cs="Franklin Gothic Demi"/>
          <w:b/>
          <w:spacing w:val="-1"/>
        </w:rPr>
        <w:t>Instructions</w:t>
      </w:r>
      <w:r w:rsidRPr="003F723F">
        <w:rPr>
          <w:rFonts w:asciiTheme="minorHAnsi" w:hAnsiTheme="minorHAnsi" w:cs="Franklin Gothic Demi"/>
          <w:b/>
          <w:spacing w:val="-1"/>
        </w:rPr>
        <w:t>:</w:t>
      </w:r>
    </w:p>
    <w:p w:rsidR="003F723F" w:rsidRDefault="003F723F" w:rsidP="003F723F">
      <w:pPr>
        <w:pStyle w:val="BodyText"/>
        <w:kinsoku w:val="0"/>
        <w:overflowPunct w:val="0"/>
        <w:ind w:left="0" w:firstLine="0"/>
        <w:jc w:val="both"/>
        <w:rPr>
          <w:rFonts w:asciiTheme="minorHAnsi" w:hAnsiTheme="minorHAnsi" w:cs="Franklin Gothic Demi"/>
          <w:spacing w:val="-1"/>
        </w:rPr>
      </w:pPr>
      <w:r>
        <w:rPr>
          <w:rFonts w:asciiTheme="minorHAnsi" w:hAnsiTheme="minorHAnsi" w:cs="Franklin Gothic Demi"/>
          <w:spacing w:val="-1"/>
        </w:rPr>
        <w:t>Please include (1) a cover letter, (2) a resume or a C.V., including an email address and a daytime and evening telephone numbers; (3) a legal writing sample (4) a list of three professional references, including the name, address, telephone number and, if available, e-mail address of each.</w:t>
      </w:r>
    </w:p>
    <w:p w:rsidR="003F723F" w:rsidRDefault="003F723F" w:rsidP="003F723F">
      <w:pPr>
        <w:pStyle w:val="BodyText"/>
        <w:kinsoku w:val="0"/>
        <w:overflowPunct w:val="0"/>
        <w:ind w:left="0" w:firstLine="0"/>
        <w:jc w:val="both"/>
        <w:rPr>
          <w:rFonts w:asciiTheme="minorHAnsi" w:hAnsiTheme="minorHAnsi" w:cs="Franklin Gothic Demi"/>
          <w:spacing w:val="-1"/>
        </w:rPr>
      </w:pPr>
    </w:p>
    <w:p w:rsidR="003F723F" w:rsidRDefault="003F723F" w:rsidP="003F723F">
      <w:pPr>
        <w:pStyle w:val="BodyText"/>
        <w:kinsoku w:val="0"/>
        <w:overflowPunct w:val="0"/>
        <w:ind w:left="0" w:right="114" w:firstLine="0"/>
        <w:jc w:val="both"/>
        <w:rPr>
          <w:rFonts w:asciiTheme="minorHAnsi" w:hAnsiTheme="minorHAnsi"/>
          <w:spacing w:val="-1"/>
        </w:rPr>
      </w:pPr>
      <w:r>
        <w:rPr>
          <w:rFonts w:asciiTheme="minorHAnsi" w:hAnsiTheme="minorHAnsi"/>
          <w:spacing w:val="-1"/>
        </w:rPr>
        <w:t xml:space="preserve">Please do not call with inquiries. All submissions must be made via email to </w:t>
      </w:r>
      <w:hyperlink r:id="rId9" w:history="1">
        <w:r w:rsidRPr="00C56D64">
          <w:rPr>
            <w:rStyle w:val="Hyperlink"/>
            <w:rFonts w:asciiTheme="minorHAnsi" w:hAnsiTheme="minorHAnsi"/>
            <w:spacing w:val="-1"/>
          </w:rPr>
          <w:t>jobs@laccr.org</w:t>
        </w:r>
      </w:hyperlink>
      <w:r w:rsidR="00A14FDE">
        <w:rPr>
          <w:rFonts w:asciiTheme="minorHAnsi" w:hAnsiTheme="minorHAnsi"/>
          <w:spacing w:val="-1"/>
        </w:rPr>
        <w:t>. P</w:t>
      </w:r>
      <w:r>
        <w:rPr>
          <w:rFonts w:asciiTheme="minorHAnsi" w:hAnsiTheme="minorHAnsi"/>
          <w:spacing w:val="-1"/>
        </w:rPr>
        <w:t xml:space="preserve">lease place “Second Chances Attorney” in the subject line of emailed submissions. Incomplete applications will not be considered. </w:t>
      </w:r>
    </w:p>
    <w:p w:rsidR="003F723F" w:rsidRPr="00A14FDE" w:rsidRDefault="003F723F" w:rsidP="003F723F">
      <w:pPr>
        <w:pStyle w:val="BodyText"/>
        <w:kinsoku w:val="0"/>
        <w:overflowPunct w:val="0"/>
        <w:ind w:left="0" w:right="114" w:firstLine="0"/>
        <w:jc w:val="both"/>
        <w:rPr>
          <w:rFonts w:asciiTheme="minorHAnsi" w:hAnsiTheme="minorHAnsi"/>
          <w:b/>
          <w:spacing w:val="-1"/>
        </w:rPr>
      </w:pPr>
    </w:p>
    <w:p w:rsidR="003F723F" w:rsidRPr="00A14FDE" w:rsidRDefault="00A14FDE" w:rsidP="003F723F">
      <w:pPr>
        <w:pStyle w:val="BodyText"/>
        <w:kinsoku w:val="0"/>
        <w:overflowPunct w:val="0"/>
        <w:ind w:left="0" w:right="114" w:firstLine="0"/>
        <w:jc w:val="both"/>
        <w:rPr>
          <w:rFonts w:asciiTheme="minorHAnsi" w:hAnsiTheme="minorHAnsi"/>
          <w:b/>
          <w:spacing w:val="-1"/>
        </w:rPr>
      </w:pPr>
      <w:r>
        <w:rPr>
          <w:rFonts w:asciiTheme="minorHAnsi" w:hAnsiTheme="minorHAnsi"/>
          <w:b/>
          <w:spacing w:val="-1"/>
        </w:rPr>
        <w:t>Applications are due by October 28</w:t>
      </w:r>
      <w:r w:rsidR="003F723F" w:rsidRPr="00A14FDE">
        <w:rPr>
          <w:rFonts w:asciiTheme="minorHAnsi" w:hAnsiTheme="minorHAnsi"/>
          <w:b/>
          <w:spacing w:val="-1"/>
        </w:rPr>
        <w:t>, 2016.</w:t>
      </w:r>
    </w:p>
    <w:p w:rsidR="003F723F" w:rsidRPr="003F723F" w:rsidRDefault="003F723F" w:rsidP="003F723F">
      <w:pPr>
        <w:pStyle w:val="BodyText"/>
        <w:kinsoku w:val="0"/>
        <w:overflowPunct w:val="0"/>
        <w:ind w:left="0" w:right="114" w:firstLine="0"/>
        <w:jc w:val="both"/>
        <w:rPr>
          <w:rFonts w:asciiTheme="minorHAnsi" w:hAnsiTheme="minorHAnsi"/>
          <w:spacing w:val="-1"/>
        </w:rPr>
      </w:pPr>
    </w:p>
    <w:p w:rsidR="00A54286" w:rsidRPr="003F723F" w:rsidRDefault="00A54286" w:rsidP="00605354">
      <w:pPr>
        <w:jc w:val="both"/>
        <w:rPr>
          <w:rFonts w:asciiTheme="minorHAnsi" w:hAnsiTheme="minorHAnsi"/>
          <w:b/>
          <w:sz w:val="22"/>
          <w:szCs w:val="22"/>
        </w:rPr>
      </w:pPr>
    </w:p>
    <w:sectPr w:rsidR="00A54286" w:rsidRPr="003F723F" w:rsidSect="000F1ABE">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A62BA" w15:done="0"/>
  <w15:commentEx w15:paraId="30CA372A" w15:done="0"/>
  <w15:commentEx w15:paraId="58B305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C3" w:rsidRDefault="00BA73C3" w:rsidP="00BB6A90">
      <w:r>
        <w:separator/>
      </w:r>
    </w:p>
  </w:endnote>
  <w:endnote w:type="continuationSeparator" w:id="0">
    <w:p w:rsidR="00BA73C3" w:rsidRDefault="00BA73C3" w:rsidP="00BB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E8" w:rsidRDefault="0053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C3" w:rsidRDefault="00BA73C3" w:rsidP="00BB6A90">
      <w:r>
        <w:separator/>
      </w:r>
    </w:p>
  </w:footnote>
  <w:footnote w:type="continuationSeparator" w:id="0">
    <w:p w:rsidR="00BA73C3" w:rsidRDefault="00BA73C3" w:rsidP="00BB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304"/>
    <w:multiLevelType w:val="hybridMultilevel"/>
    <w:tmpl w:val="0EE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FC6"/>
    <w:multiLevelType w:val="hybridMultilevel"/>
    <w:tmpl w:val="12A0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60034E"/>
    <w:multiLevelType w:val="hybridMultilevel"/>
    <w:tmpl w:val="FECC96F0"/>
    <w:lvl w:ilvl="0" w:tplc="F9DC1256">
      <w:start w:val="1"/>
      <w:numFmt w:val="bullet"/>
      <w:lvlText w:val=""/>
      <w:lvlJc w:val="left"/>
      <w:pPr>
        <w:tabs>
          <w:tab w:val="num" w:pos="648"/>
        </w:tabs>
        <w:ind w:left="648" w:hanging="288"/>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6E2081"/>
    <w:multiLevelType w:val="hybridMultilevel"/>
    <w:tmpl w:val="EE16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1943D6"/>
    <w:multiLevelType w:val="hybridMultilevel"/>
    <w:tmpl w:val="6B8074A2"/>
    <w:lvl w:ilvl="0" w:tplc="F9DC1256">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3A15F2"/>
    <w:multiLevelType w:val="hybridMultilevel"/>
    <w:tmpl w:val="11369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D00470"/>
    <w:multiLevelType w:val="multilevel"/>
    <w:tmpl w:val="81EA8AB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4320"/>
        </w:tabs>
        <w:ind w:left="4320" w:hanging="72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66A0D6D"/>
    <w:multiLevelType w:val="hybridMultilevel"/>
    <w:tmpl w:val="6A7C7290"/>
    <w:lvl w:ilvl="0" w:tplc="6BE488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376DF3"/>
    <w:multiLevelType w:val="hybridMultilevel"/>
    <w:tmpl w:val="78E8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872"/>
    <w:multiLevelType w:val="hybridMultilevel"/>
    <w:tmpl w:val="3C42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C0715"/>
    <w:multiLevelType w:val="hybridMultilevel"/>
    <w:tmpl w:val="C7581EE0"/>
    <w:lvl w:ilvl="0" w:tplc="E788D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93391D"/>
    <w:multiLevelType w:val="hybridMultilevel"/>
    <w:tmpl w:val="9F005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B51BED"/>
    <w:multiLevelType w:val="hybridMultilevel"/>
    <w:tmpl w:val="20E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1"/>
  </w:num>
  <w:num w:numId="6">
    <w:abstractNumId w:val="5"/>
  </w:num>
  <w:num w:numId="7">
    <w:abstractNumId w:val="3"/>
  </w:num>
  <w:num w:numId="8">
    <w:abstractNumId w:val="0"/>
  </w:num>
  <w:num w:numId="9">
    <w:abstractNumId w:val="9"/>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Clark-Rizzio">
    <w15:presenceInfo w15:providerId="AD" w15:userId="S-1-5-21-3232838036-2366772611-1034456726-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23"/>
    <w:rsid w:val="00010AA5"/>
    <w:rsid w:val="000130CB"/>
    <w:rsid w:val="00026289"/>
    <w:rsid w:val="000265AD"/>
    <w:rsid w:val="00027CAD"/>
    <w:rsid w:val="00054BF9"/>
    <w:rsid w:val="000575D9"/>
    <w:rsid w:val="000645C8"/>
    <w:rsid w:val="000A1D86"/>
    <w:rsid w:val="000C02E9"/>
    <w:rsid w:val="000C23F5"/>
    <w:rsid w:val="000C4FC7"/>
    <w:rsid w:val="000C79ED"/>
    <w:rsid w:val="000E62F5"/>
    <w:rsid w:val="000E72ED"/>
    <w:rsid w:val="000F1ABE"/>
    <w:rsid w:val="000F475A"/>
    <w:rsid w:val="001115D4"/>
    <w:rsid w:val="00122FDF"/>
    <w:rsid w:val="001264BA"/>
    <w:rsid w:val="001265B2"/>
    <w:rsid w:val="00130075"/>
    <w:rsid w:val="001461CC"/>
    <w:rsid w:val="00156821"/>
    <w:rsid w:val="00166470"/>
    <w:rsid w:val="00173DCB"/>
    <w:rsid w:val="001742DE"/>
    <w:rsid w:val="00186854"/>
    <w:rsid w:val="001A6542"/>
    <w:rsid w:val="001C0014"/>
    <w:rsid w:val="001F0829"/>
    <w:rsid w:val="00222C5C"/>
    <w:rsid w:val="00231E3B"/>
    <w:rsid w:val="0025385B"/>
    <w:rsid w:val="00256947"/>
    <w:rsid w:val="00272A99"/>
    <w:rsid w:val="00272FDA"/>
    <w:rsid w:val="00280F09"/>
    <w:rsid w:val="0028672F"/>
    <w:rsid w:val="00291C98"/>
    <w:rsid w:val="002A54D7"/>
    <w:rsid w:val="002A5A58"/>
    <w:rsid w:val="002C1C95"/>
    <w:rsid w:val="002C24D0"/>
    <w:rsid w:val="002E05F7"/>
    <w:rsid w:val="002E1680"/>
    <w:rsid w:val="002E5A7B"/>
    <w:rsid w:val="00303D4C"/>
    <w:rsid w:val="0031074B"/>
    <w:rsid w:val="0031300A"/>
    <w:rsid w:val="00320261"/>
    <w:rsid w:val="00324F4B"/>
    <w:rsid w:val="00330695"/>
    <w:rsid w:val="00331BB6"/>
    <w:rsid w:val="003514B5"/>
    <w:rsid w:val="00360404"/>
    <w:rsid w:val="0036779F"/>
    <w:rsid w:val="003728C0"/>
    <w:rsid w:val="003A56F6"/>
    <w:rsid w:val="003B6267"/>
    <w:rsid w:val="003E4ED7"/>
    <w:rsid w:val="003F0B9A"/>
    <w:rsid w:val="003F723F"/>
    <w:rsid w:val="00407CB8"/>
    <w:rsid w:val="0041401B"/>
    <w:rsid w:val="00415D18"/>
    <w:rsid w:val="00416C76"/>
    <w:rsid w:val="004224F9"/>
    <w:rsid w:val="004245C8"/>
    <w:rsid w:val="004255D7"/>
    <w:rsid w:val="00430519"/>
    <w:rsid w:val="00443456"/>
    <w:rsid w:val="00443567"/>
    <w:rsid w:val="00445DBD"/>
    <w:rsid w:val="00456311"/>
    <w:rsid w:val="00464FE3"/>
    <w:rsid w:val="00466CD3"/>
    <w:rsid w:val="00477D22"/>
    <w:rsid w:val="004904BA"/>
    <w:rsid w:val="004D1EFB"/>
    <w:rsid w:val="004F6195"/>
    <w:rsid w:val="004F61FF"/>
    <w:rsid w:val="004F65C7"/>
    <w:rsid w:val="004F76F0"/>
    <w:rsid w:val="005103AA"/>
    <w:rsid w:val="00511430"/>
    <w:rsid w:val="005252AF"/>
    <w:rsid w:val="005262C2"/>
    <w:rsid w:val="005337E8"/>
    <w:rsid w:val="005470FC"/>
    <w:rsid w:val="00555998"/>
    <w:rsid w:val="0057756F"/>
    <w:rsid w:val="00587A0C"/>
    <w:rsid w:val="005A1A67"/>
    <w:rsid w:val="005B538C"/>
    <w:rsid w:val="005C45A7"/>
    <w:rsid w:val="005D424A"/>
    <w:rsid w:val="005D6146"/>
    <w:rsid w:val="005F368A"/>
    <w:rsid w:val="005F428A"/>
    <w:rsid w:val="00605354"/>
    <w:rsid w:val="00625E3A"/>
    <w:rsid w:val="00626C50"/>
    <w:rsid w:val="0064048A"/>
    <w:rsid w:val="00671DE0"/>
    <w:rsid w:val="00693BFA"/>
    <w:rsid w:val="006B3EE2"/>
    <w:rsid w:val="006C4516"/>
    <w:rsid w:val="006C77C2"/>
    <w:rsid w:val="006D44C1"/>
    <w:rsid w:val="006E33D7"/>
    <w:rsid w:val="006F0ADF"/>
    <w:rsid w:val="006F250D"/>
    <w:rsid w:val="00711959"/>
    <w:rsid w:val="007319B9"/>
    <w:rsid w:val="007352E6"/>
    <w:rsid w:val="00741DBE"/>
    <w:rsid w:val="00755857"/>
    <w:rsid w:val="007656CB"/>
    <w:rsid w:val="00771E7E"/>
    <w:rsid w:val="00774BEE"/>
    <w:rsid w:val="00795A9C"/>
    <w:rsid w:val="007A2A70"/>
    <w:rsid w:val="007A4E09"/>
    <w:rsid w:val="007B6367"/>
    <w:rsid w:val="007C318A"/>
    <w:rsid w:val="007C3FBF"/>
    <w:rsid w:val="007C6B99"/>
    <w:rsid w:val="007C74B1"/>
    <w:rsid w:val="007D2C5C"/>
    <w:rsid w:val="007E2B54"/>
    <w:rsid w:val="007E5346"/>
    <w:rsid w:val="007E588C"/>
    <w:rsid w:val="007F2C1E"/>
    <w:rsid w:val="007F379D"/>
    <w:rsid w:val="0081038D"/>
    <w:rsid w:val="008168D5"/>
    <w:rsid w:val="008354DD"/>
    <w:rsid w:val="00844940"/>
    <w:rsid w:val="008457B5"/>
    <w:rsid w:val="008537B6"/>
    <w:rsid w:val="00862A4C"/>
    <w:rsid w:val="00862E4B"/>
    <w:rsid w:val="00871597"/>
    <w:rsid w:val="008727C1"/>
    <w:rsid w:val="00893B13"/>
    <w:rsid w:val="00893CDC"/>
    <w:rsid w:val="00895C00"/>
    <w:rsid w:val="008A4FF9"/>
    <w:rsid w:val="008D3C90"/>
    <w:rsid w:val="008E24D4"/>
    <w:rsid w:val="008E4796"/>
    <w:rsid w:val="008E73B4"/>
    <w:rsid w:val="008E73C8"/>
    <w:rsid w:val="008F39DA"/>
    <w:rsid w:val="009007F5"/>
    <w:rsid w:val="00910327"/>
    <w:rsid w:val="00910976"/>
    <w:rsid w:val="009216C5"/>
    <w:rsid w:val="009569F0"/>
    <w:rsid w:val="00967290"/>
    <w:rsid w:val="00975A7D"/>
    <w:rsid w:val="009775C3"/>
    <w:rsid w:val="00982A3A"/>
    <w:rsid w:val="009843CE"/>
    <w:rsid w:val="009848FE"/>
    <w:rsid w:val="009A2186"/>
    <w:rsid w:val="009A49BA"/>
    <w:rsid w:val="009F0CC2"/>
    <w:rsid w:val="009F509D"/>
    <w:rsid w:val="009F7A0E"/>
    <w:rsid w:val="00A020C6"/>
    <w:rsid w:val="00A03647"/>
    <w:rsid w:val="00A14FDE"/>
    <w:rsid w:val="00A17554"/>
    <w:rsid w:val="00A245A2"/>
    <w:rsid w:val="00A32EBD"/>
    <w:rsid w:val="00A4007D"/>
    <w:rsid w:val="00A40F03"/>
    <w:rsid w:val="00A46B79"/>
    <w:rsid w:val="00A506E8"/>
    <w:rsid w:val="00A54286"/>
    <w:rsid w:val="00A54E7E"/>
    <w:rsid w:val="00A55125"/>
    <w:rsid w:val="00A749DB"/>
    <w:rsid w:val="00A77EFA"/>
    <w:rsid w:val="00A8678E"/>
    <w:rsid w:val="00A9163D"/>
    <w:rsid w:val="00AA69C7"/>
    <w:rsid w:val="00AB0D2A"/>
    <w:rsid w:val="00AD56D2"/>
    <w:rsid w:val="00AE247E"/>
    <w:rsid w:val="00AE5E11"/>
    <w:rsid w:val="00AF6060"/>
    <w:rsid w:val="00B331DB"/>
    <w:rsid w:val="00B34A1F"/>
    <w:rsid w:val="00B45D2B"/>
    <w:rsid w:val="00B5149D"/>
    <w:rsid w:val="00B64979"/>
    <w:rsid w:val="00B72DA4"/>
    <w:rsid w:val="00B865A4"/>
    <w:rsid w:val="00B964E4"/>
    <w:rsid w:val="00BA640A"/>
    <w:rsid w:val="00BA73C3"/>
    <w:rsid w:val="00BB07CF"/>
    <w:rsid w:val="00BB6791"/>
    <w:rsid w:val="00BB6A90"/>
    <w:rsid w:val="00BC40E8"/>
    <w:rsid w:val="00BC47C8"/>
    <w:rsid w:val="00BC7C86"/>
    <w:rsid w:val="00BD5185"/>
    <w:rsid w:val="00BF046F"/>
    <w:rsid w:val="00C22D8F"/>
    <w:rsid w:val="00C50FD7"/>
    <w:rsid w:val="00C51F89"/>
    <w:rsid w:val="00C57B49"/>
    <w:rsid w:val="00C62923"/>
    <w:rsid w:val="00C62BE7"/>
    <w:rsid w:val="00C64943"/>
    <w:rsid w:val="00C70A46"/>
    <w:rsid w:val="00C875A4"/>
    <w:rsid w:val="00C92E6E"/>
    <w:rsid w:val="00C9771F"/>
    <w:rsid w:val="00C977A8"/>
    <w:rsid w:val="00CA03C1"/>
    <w:rsid w:val="00CA2A80"/>
    <w:rsid w:val="00CA350F"/>
    <w:rsid w:val="00CE17CF"/>
    <w:rsid w:val="00D0662C"/>
    <w:rsid w:val="00D1136D"/>
    <w:rsid w:val="00D20B84"/>
    <w:rsid w:val="00D256CF"/>
    <w:rsid w:val="00D3670A"/>
    <w:rsid w:val="00D44569"/>
    <w:rsid w:val="00D7044E"/>
    <w:rsid w:val="00D7252F"/>
    <w:rsid w:val="00D7453A"/>
    <w:rsid w:val="00D90E8B"/>
    <w:rsid w:val="00DA7429"/>
    <w:rsid w:val="00DB44A5"/>
    <w:rsid w:val="00DC486E"/>
    <w:rsid w:val="00DE537C"/>
    <w:rsid w:val="00DE72FB"/>
    <w:rsid w:val="00DE79A5"/>
    <w:rsid w:val="00DF22C1"/>
    <w:rsid w:val="00DF392C"/>
    <w:rsid w:val="00E00E57"/>
    <w:rsid w:val="00E049E9"/>
    <w:rsid w:val="00E04C33"/>
    <w:rsid w:val="00E10479"/>
    <w:rsid w:val="00E1078C"/>
    <w:rsid w:val="00E153B7"/>
    <w:rsid w:val="00E2187D"/>
    <w:rsid w:val="00E46391"/>
    <w:rsid w:val="00E53E62"/>
    <w:rsid w:val="00E5559F"/>
    <w:rsid w:val="00E71D80"/>
    <w:rsid w:val="00E7661F"/>
    <w:rsid w:val="00E83CF1"/>
    <w:rsid w:val="00E840F3"/>
    <w:rsid w:val="00E860F8"/>
    <w:rsid w:val="00E93541"/>
    <w:rsid w:val="00E941CD"/>
    <w:rsid w:val="00EB43AA"/>
    <w:rsid w:val="00EB497C"/>
    <w:rsid w:val="00EC0BFE"/>
    <w:rsid w:val="00EC1E65"/>
    <w:rsid w:val="00EC4C81"/>
    <w:rsid w:val="00EC5BF9"/>
    <w:rsid w:val="00ED3BDE"/>
    <w:rsid w:val="00F20081"/>
    <w:rsid w:val="00F2245E"/>
    <w:rsid w:val="00F23E8A"/>
    <w:rsid w:val="00F2403C"/>
    <w:rsid w:val="00F273F3"/>
    <w:rsid w:val="00F30316"/>
    <w:rsid w:val="00F37616"/>
    <w:rsid w:val="00F506E1"/>
    <w:rsid w:val="00F67C02"/>
    <w:rsid w:val="00F72DE3"/>
    <w:rsid w:val="00F81139"/>
    <w:rsid w:val="00F83237"/>
    <w:rsid w:val="00FA169C"/>
    <w:rsid w:val="00FA29B3"/>
    <w:rsid w:val="00FB142F"/>
    <w:rsid w:val="00FB29D2"/>
    <w:rsid w:val="00FB7E8C"/>
    <w:rsid w:val="00FD43D8"/>
    <w:rsid w:val="00FE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4BEE"/>
    <w:pPr>
      <w:spacing w:before="100" w:beforeAutospacing="1" w:after="100" w:afterAutospacing="1"/>
    </w:pPr>
  </w:style>
  <w:style w:type="paragraph" w:customStyle="1" w:styleId="style9">
    <w:name w:val="style9"/>
    <w:basedOn w:val="Normal"/>
    <w:rsid w:val="00774BEE"/>
    <w:pPr>
      <w:spacing w:before="100" w:beforeAutospacing="1" w:after="100" w:afterAutospacing="1"/>
    </w:pPr>
    <w:rPr>
      <w:rFonts w:ascii="Georgia" w:hAnsi="Georgia"/>
      <w:sz w:val="18"/>
      <w:szCs w:val="18"/>
    </w:rPr>
  </w:style>
  <w:style w:type="paragraph" w:styleId="BalloonText">
    <w:name w:val="Balloon Text"/>
    <w:basedOn w:val="Normal"/>
    <w:semiHidden/>
    <w:rsid w:val="00774BEE"/>
    <w:rPr>
      <w:rFonts w:ascii="Tahoma" w:hAnsi="Tahoma" w:cs="Tahoma"/>
      <w:sz w:val="16"/>
      <w:szCs w:val="16"/>
    </w:rPr>
  </w:style>
  <w:style w:type="paragraph" w:styleId="ListParagraph">
    <w:name w:val="List Paragraph"/>
    <w:basedOn w:val="Normal"/>
    <w:qFormat/>
    <w:rsid w:val="000F1AB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F1ABE"/>
    <w:rPr>
      <w:rFonts w:ascii="Consolas" w:eastAsia="Calibri" w:hAnsi="Consolas"/>
      <w:sz w:val="21"/>
      <w:szCs w:val="21"/>
      <w:lang w:val="x-none" w:eastAsia="x-none"/>
    </w:rPr>
  </w:style>
  <w:style w:type="character" w:customStyle="1" w:styleId="PlainTextChar">
    <w:name w:val="Plain Text Char"/>
    <w:link w:val="PlainText"/>
    <w:uiPriority w:val="99"/>
    <w:rsid w:val="000F1ABE"/>
    <w:rPr>
      <w:rFonts w:ascii="Consolas" w:eastAsia="Calibri" w:hAnsi="Consolas"/>
      <w:sz w:val="21"/>
      <w:szCs w:val="21"/>
      <w:lang w:val="x-none" w:eastAsia="x-none"/>
    </w:rPr>
  </w:style>
  <w:style w:type="character" w:styleId="Hyperlink">
    <w:name w:val="Hyperlink"/>
    <w:rsid w:val="008537B6"/>
    <w:rPr>
      <w:color w:val="0000FF"/>
      <w:u w:val="single"/>
    </w:rPr>
  </w:style>
  <w:style w:type="paragraph" w:styleId="Header">
    <w:name w:val="header"/>
    <w:basedOn w:val="Normal"/>
    <w:link w:val="HeaderChar"/>
    <w:rsid w:val="00BB6A90"/>
    <w:pPr>
      <w:tabs>
        <w:tab w:val="center" w:pos="4680"/>
        <w:tab w:val="right" w:pos="9360"/>
      </w:tabs>
    </w:pPr>
  </w:style>
  <w:style w:type="character" w:customStyle="1" w:styleId="HeaderChar">
    <w:name w:val="Header Char"/>
    <w:link w:val="Header"/>
    <w:rsid w:val="00BB6A90"/>
    <w:rPr>
      <w:sz w:val="24"/>
      <w:szCs w:val="24"/>
    </w:rPr>
  </w:style>
  <w:style w:type="paragraph" w:styleId="Footer">
    <w:name w:val="footer"/>
    <w:basedOn w:val="Normal"/>
    <w:link w:val="FooterChar"/>
    <w:rsid w:val="00BB6A90"/>
    <w:pPr>
      <w:tabs>
        <w:tab w:val="center" w:pos="4680"/>
        <w:tab w:val="right" w:pos="9360"/>
      </w:tabs>
    </w:pPr>
  </w:style>
  <w:style w:type="character" w:customStyle="1" w:styleId="FooterChar">
    <w:name w:val="Footer Char"/>
    <w:link w:val="Footer"/>
    <w:rsid w:val="00BB6A90"/>
    <w:rPr>
      <w:sz w:val="24"/>
      <w:szCs w:val="24"/>
    </w:rPr>
  </w:style>
  <w:style w:type="paragraph" w:styleId="NoSpacing">
    <w:name w:val="No Spacing"/>
    <w:uiPriority w:val="1"/>
    <w:qFormat/>
    <w:rsid w:val="00186854"/>
    <w:pPr>
      <w:ind w:left="835"/>
    </w:pPr>
    <w:rPr>
      <w:rFonts w:ascii="Arial" w:hAnsi="Arial"/>
      <w:spacing w:val="-5"/>
    </w:rPr>
  </w:style>
  <w:style w:type="paragraph" w:customStyle="1" w:styleId="Default">
    <w:name w:val="Default"/>
    <w:rsid w:val="00D7044E"/>
    <w:pPr>
      <w:autoSpaceDE w:val="0"/>
      <w:autoSpaceDN w:val="0"/>
      <w:adjustRightInd w:val="0"/>
    </w:pPr>
    <w:rPr>
      <w:rFonts w:ascii="Franklin Gothic Demi" w:hAnsi="Franklin Gothic Demi" w:cs="Franklin Gothic Demi"/>
      <w:color w:val="000000"/>
      <w:sz w:val="24"/>
      <w:szCs w:val="24"/>
    </w:rPr>
  </w:style>
  <w:style w:type="character" w:styleId="CommentReference">
    <w:name w:val="annotation reference"/>
    <w:basedOn w:val="DefaultParagraphFont"/>
    <w:semiHidden/>
    <w:unhideWhenUsed/>
    <w:rsid w:val="00A749DB"/>
    <w:rPr>
      <w:sz w:val="16"/>
      <w:szCs w:val="16"/>
    </w:rPr>
  </w:style>
  <w:style w:type="paragraph" w:styleId="CommentText">
    <w:name w:val="annotation text"/>
    <w:basedOn w:val="Normal"/>
    <w:link w:val="CommentTextChar"/>
    <w:semiHidden/>
    <w:unhideWhenUsed/>
    <w:rsid w:val="00A749DB"/>
    <w:rPr>
      <w:sz w:val="20"/>
      <w:szCs w:val="20"/>
    </w:rPr>
  </w:style>
  <w:style w:type="character" w:customStyle="1" w:styleId="CommentTextChar">
    <w:name w:val="Comment Text Char"/>
    <w:basedOn w:val="DefaultParagraphFont"/>
    <w:link w:val="CommentText"/>
    <w:semiHidden/>
    <w:rsid w:val="00A749DB"/>
  </w:style>
  <w:style w:type="paragraph" w:styleId="CommentSubject">
    <w:name w:val="annotation subject"/>
    <w:basedOn w:val="CommentText"/>
    <w:next w:val="CommentText"/>
    <w:link w:val="CommentSubjectChar"/>
    <w:semiHidden/>
    <w:unhideWhenUsed/>
    <w:rsid w:val="00A749DB"/>
    <w:rPr>
      <w:b/>
      <w:bCs/>
    </w:rPr>
  </w:style>
  <w:style w:type="character" w:customStyle="1" w:styleId="CommentSubjectChar">
    <w:name w:val="Comment Subject Char"/>
    <w:basedOn w:val="CommentTextChar"/>
    <w:link w:val="CommentSubject"/>
    <w:semiHidden/>
    <w:rsid w:val="00A749DB"/>
    <w:rPr>
      <w:b/>
      <w:bCs/>
    </w:rPr>
  </w:style>
  <w:style w:type="paragraph" w:styleId="BodyText">
    <w:name w:val="Body Text"/>
    <w:basedOn w:val="Normal"/>
    <w:link w:val="BodyTextChar"/>
    <w:uiPriority w:val="1"/>
    <w:qFormat/>
    <w:rsid w:val="003F723F"/>
    <w:pPr>
      <w:widowControl w:val="0"/>
      <w:autoSpaceDE w:val="0"/>
      <w:autoSpaceDN w:val="0"/>
      <w:adjustRightInd w:val="0"/>
      <w:ind w:left="820" w:hanging="360"/>
    </w:pPr>
    <w:rPr>
      <w:rFonts w:ascii="Georgia" w:eastAsiaTheme="minorEastAsia" w:hAnsi="Georgia" w:cs="Georgia"/>
      <w:sz w:val="22"/>
      <w:szCs w:val="22"/>
    </w:rPr>
  </w:style>
  <w:style w:type="character" w:customStyle="1" w:styleId="BodyTextChar">
    <w:name w:val="Body Text Char"/>
    <w:basedOn w:val="DefaultParagraphFont"/>
    <w:link w:val="BodyText"/>
    <w:uiPriority w:val="1"/>
    <w:rsid w:val="003F723F"/>
    <w:rPr>
      <w:rFonts w:ascii="Georgia" w:eastAsiaTheme="minorEastAs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4BEE"/>
    <w:pPr>
      <w:spacing w:before="100" w:beforeAutospacing="1" w:after="100" w:afterAutospacing="1"/>
    </w:pPr>
  </w:style>
  <w:style w:type="paragraph" w:customStyle="1" w:styleId="style9">
    <w:name w:val="style9"/>
    <w:basedOn w:val="Normal"/>
    <w:rsid w:val="00774BEE"/>
    <w:pPr>
      <w:spacing w:before="100" w:beforeAutospacing="1" w:after="100" w:afterAutospacing="1"/>
    </w:pPr>
    <w:rPr>
      <w:rFonts w:ascii="Georgia" w:hAnsi="Georgia"/>
      <w:sz w:val="18"/>
      <w:szCs w:val="18"/>
    </w:rPr>
  </w:style>
  <w:style w:type="paragraph" w:styleId="BalloonText">
    <w:name w:val="Balloon Text"/>
    <w:basedOn w:val="Normal"/>
    <w:semiHidden/>
    <w:rsid w:val="00774BEE"/>
    <w:rPr>
      <w:rFonts w:ascii="Tahoma" w:hAnsi="Tahoma" w:cs="Tahoma"/>
      <w:sz w:val="16"/>
      <w:szCs w:val="16"/>
    </w:rPr>
  </w:style>
  <w:style w:type="paragraph" w:styleId="ListParagraph">
    <w:name w:val="List Paragraph"/>
    <w:basedOn w:val="Normal"/>
    <w:qFormat/>
    <w:rsid w:val="000F1AB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F1ABE"/>
    <w:rPr>
      <w:rFonts w:ascii="Consolas" w:eastAsia="Calibri" w:hAnsi="Consolas"/>
      <w:sz w:val="21"/>
      <w:szCs w:val="21"/>
      <w:lang w:val="x-none" w:eastAsia="x-none"/>
    </w:rPr>
  </w:style>
  <w:style w:type="character" w:customStyle="1" w:styleId="PlainTextChar">
    <w:name w:val="Plain Text Char"/>
    <w:link w:val="PlainText"/>
    <w:uiPriority w:val="99"/>
    <w:rsid w:val="000F1ABE"/>
    <w:rPr>
      <w:rFonts w:ascii="Consolas" w:eastAsia="Calibri" w:hAnsi="Consolas"/>
      <w:sz w:val="21"/>
      <w:szCs w:val="21"/>
      <w:lang w:val="x-none" w:eastAsia="x-none"/>
    </w:rPr>
  </w:style>
  <w:style w:type="character" w:styleId="Hyperlink">
    <w:name w:val="Hyperlink"/>
    <w:rsid w:val="008537B6"/>
    <w:rPr>
      <w:color w:val="0000FF"/>
      <w:u w:val="single"/>
    </w:rPr>
  </w:style>
  <w:style w:type="paragraph" w:styleId="Header">
    <w:name w:val="header"/>
    <w:basedOn w:val="Normal"/>
    <w:link w:val="HeaderChar"/>
    <w:rsid w:val="00BB6A90"/>
    <w:pPr>
      <w:tabs>
        <w:tab w:val="center" w:pos="4680"/>
        <w:tab w:val="right" w:pos="9360"/>
      </w:tabs>
    </w:pPr>
  </w:style>
  <w:style w:type="character" w:customStyle="1" w:styleId="HeaderChar">
    <w:name w:val="Header Char"/>
    <w:link w:val="Header"/>
    <w:rsid w:val="00BB6A90"/>
    <w:rPr>
      <w:sz w:val="24"/>
      <w:szCs w:val="24"/>
    </w:rPr>
  </w:style>
  <w:style w:type="paragraph" w:styleId="Footer">
    <w:name w:val="footer"/>
    <w:basedOn w:val="Normal"/>
    <w:link w:val="FooterChar"/>
    <w:rsid w:val="00BB6A90"/>
    <w:pPr>
      <w:tabs>
        <w:tab w:val="center" w:pos="4680"/>
        <w:tab w:val="right" w:pos="9360"/>
      </w:tabs>
    </w:pPr>
  </w:style>
  <w:style w:type="character" w:customStyle="1" w:styleId="FooterChar">
    <w:name w:val="Footer Char"/>
    <w:link w:val="Footer"/>
    <w:rsid w:val="00BB6A90"/>
    <w:rPr>
      <w:sz w:val="24"/>
      <w:szCs w:val="24"/>
    </w:rPr>
  </w:style>
  <w:style w:type="paragraph" w:styleId="NoSpacing">
    <w:name w:val="No Spacing"/>
    <w:uiPriority w:val="1"/>
    <w:qFormat/>
    <w:rsid w:val="00186854"/>
    <w:pPr>
      <w:ind w:left="835"/>
    </w:pPr>
    <w:rPr>
      <w:rFonts w:ascii="Arial" w:hAnsi="Arial"/>
      <w:spacing w:val="-5"/>
    </w:rPr>
  </w:style>
  <w:style w:type="paragraph" w:customStyle="1" w:styleId="Default">
    <w:name w:val="Default"/>
    <w:rsid w:val="00D7044E"/>
    <w:pPr>
      <w:autoSpaceDE w:val="0"/>
      <w:autoSpaceDN w:val="0"/>
      <w:adjustRightInd w:val="0"/>
    </w:pPr>
    <w:rPr>
      <w:rFonts w:ascii="Franklin Gothic Demi" w:hAnsi="Franklin Gothic Demi" w:cs="Franklin Gothic Demi"/>
      <w:color w:val="000000"/>
      <w:sz w:val="24"/>
      <w:szCs w:val="24"/>
    </w:rPr>
  </w:style>
  <w:style w:type="character" w:styleId="CommentReference">
    <w:name w:val="annotation reference"/>
    <w:basedOn w:val="DefaultParagraphFont"/>
    <w:semiHidden/>
    <w:unhideWhenUsed/>
    <w:rsid w:val="00A749DB"/>
    <w:rPr>
      <w:sz w:val="16"/>
      <w:szCs w:val="16"/>
    </w:rPr>
  </w:style>
  <w:style w:type="paragraph" w:styleId="CommentText">
    <w:name w:val="annotation text"/>
    <w:basedOn w:val="Normal"/>
    <w:link w:val="CommentTextChar"/>
    <w:semiHidden/>
    <w:unhideWhenUsed/>
    <w:rsid w:val="00A749DB"/>
    <w:rPr>
      <w:sz w:val="20"/>
      <w:szCs w:val="20"/>
    </w:rPr>
  </w:style>
  <w:style w:type="character" w:customStyle="1" w:styleId="CommentTextChar">
    <w:name w:val="Comment Text Char"/>
    <w:basedOn w:val="DefaultParagraphFont"/>
    <w:link w:val="CommentText"/>
    <w:semiHidden/>
    <w:rsid w:val="00A749DB"/>
  </w:style>
  <w:style w:type="paragraph" w:styleId="CommentSubject">
    <w:name w:val="annotation subject"/>
    <w:basedOn w:val="CommentText"/>
    <w:next w:val="CommentText"/>
    <w:link w:val="CommentSubjectChar"/>
    <w:semiHidden/>
    <w:unhideWhenUsed/>
    <w:rsid w:val="00A749DB"/>
    <w:rPr>
      <w:b/>
      <w:bCs/>
    </w:rPr>
  </w:style>
  <w:style w:type="character" w:customStyle="1" w:styleId="CommentSubjectChar">
    <w:name w:val="Comment Subject Char"/>
    <w:basedOn w:val="CommentTextChar"/>
    <w:link w:val="CommentSubject"/>
    <w:semiHidden/>
    <w:rsid w:val="00A749DB"/>
    <w:rPr>
      <w:b/>
      <w:bCs/>
    </w:rPr>
  </w:style>
  <w:style w:type="paragraph" w:styleId="BodyText">
    <w:name w:val="Body Text"/>
    <w:basedOn w:val="Normal"/>
    <w:link w:val="BodyTextChar"/>
    <w:uiPriority w:val="1"/>
    <w:qFormat/>
    <w:rsid w:val="003F723F"/>
    <w:pPr>
      <w:widowControl w:val="0"/>
      <w:autoSpaceDE w:val="0"/>
      <w:autoSpaceDN w:val="0"/>
      <w:adjustRightInd w:val="0"/>
      <w:ind w:left="820" w:hanging="360"/>
    </w:pPr>
    <w:rPr>
      <w:rFonts w:ascii="Georgia" w:eastAsiaTheme="minorEastAsia" w:hAnsi="Georgia" w:cs="Georgia"/>
      <w:sz w:val="22"/>
      <w:szCs w:val="22"/>
    </w:rPr>
  </w:style>
  <w:style w:type="character" w:customStyle="1" w:styleId="BodyTextChar">
    <w:name w:val="Body Text Char"/>
    <w:basedOn w:val="DefaultParagraphFont"/>
    <w:link w:val="BodyText"/>
    <w:uiPriority w:val="1"/>
    <w:rsid w:val="003F723F"/>
    <w:rPr>
      <w:rFonts w:ascii="Georgia" w:eastAsiaTheme="minorEastAs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laccr.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LCCR">
      <a:dk1>
        <a:sysClr val="windowText" lastClr="000000"/>
      </a:dk1>
      <a:lt1>
        <a:sysClr val="window" lastClr="FFFFFF"/>
      </a:lt1>
      <a:dk2>
        <a:srgbClr val="1B4253"/>
      </a:dk2>
      <a:lt2>
        <a:srgbClr val="EF5F32"/>
      </a:lt2>
      <a:accent1>
        <a:srgbClr val="B5C8CD"/>
      </a:accent1>
      <a:accent2>
        <a:srgbClr val="EF5F32"/>
      </a:accent2>
      <a:accent3>
        <a:srgbClr val="1B4253"/>
      </a:accent3>
      <a:accent4>
        <a:srgbClr val="E5EEE9"/>
      </a:accent4>
      <a:accent5>
        <a:srgbClr val="000000"/>
      </a:accent5>
      <a:accent6>
        <a:srgbClr val="86BFD7"/>
      </a:accent6>
      <a:hlink>
        <a:srgbClr val="0000FF"/>
      </a:hlink>
      <a:folHlink>
        <a:srgbClr val="800080"/>
      </a:folHlink>
    </a:clrScheme>
    <a:fontScheme name="LCCR">
      <a:majorFont>
        <a:latin typeface="Franklin Gothic Dem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jjpl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Perry</dc:creator>
  <cp:lastModifiedBy>mgarvey</cp:lastModifiedBy>
  <cp:revision>5</cp:revision>
  <cp:lastPrinted>2014-09-29T13:52:00Z</cp:lastPrinted>
  <dcterms:created xsi:type="dcterms:W3CDTF">2016-10-19T16:28:00Z</dcterms:created>
  <dcterms:modified xsi:type="dcterms:W3CDTF">2016-10-19T18:33:00Z</dcterms:modified>
</cp:coreProperties>
</file>